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6F" w:rsidRPr="000D61DF" w:rsidRDefault="00D81E6F" w:rsidP="00FB18C3">
      <w:pPr>
        <w:pStyle w:val="4"/>
        <w:jc w:val="center"/>
      </w:pPr>
      <w:bookmarkStart w:id="0" w:name="_Toc414553229"/>
      <w:r w:rsidRPr="000D61DF">
        <w:t>История России. Всеобщая история</w:t>
      </w:r>
      <w:bookmarkEnd w:id="0"/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образования</w:t>
      </w:r>
      <w:r w:rsidRPr="000D61DF"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0D61DF">
        <w:rPr>
          <w:rFonts w:ascii="Times New Roman" w:hAnsi="Times New Roman"/>
          <w:b/>
          <w:sz w:val="28"/>
          <w:szCs w:val="28"/>
        </w:rPr>
        <w:t>задачи изучения истории в школе</w:t>
      </w:r>
      <w:r w:rsidRPr="000D61DF">
        <w:rPr>
          <w:rFonts w:ascii="Times New Roman" w:hAnsi="Times New Roman"/>
          <w:sz w:val="28"/>
          <w:szCs w:val="28"/>
        </w:rPr>
        <w:t xml:space="preserve">: </w:t>
      </w:r>
    </w:p>
    <w:p w:rsidR="00D81E6F" w:rsidRPr="000D61DF" w:rsidRDefault="00D81E6F" w:rsidP="00D81E6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D81E6F" w:rsidRPr="000D61DF" w:rsidRDefault="00D81E6F" w:rsidP="00D81E6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D81E6F" w:rsidRPr="000D61DF" w:rsidRDefault="00D81E6F" w:rsidP="00D81E6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идеями взаимопонимания, согласия и мира между людьми и народами, в духе демократических ценностей современного общества; </w:t>
      </w:r>
    </w:p>
    <w:p w:rsidR="00D81E6F" w:rsidRPr="000D61DF" w:rsidRDefault="00D81E6F" w:rsidP="00D81E6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D81E6F" w:rsidRPr="000D61DF" w:rsidRDefault="00D81E6F" w:rsidP="00D81E6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 ч. </w:t>
      </w:r>
      <w:r w:rsidRPr="000D61DF">
        <w:rPr>
          <w:rFonts w:ascii="Times New Roman" w:hAnsi="Times New Roman"/>
          <w:iCs/>
          <w:sz w:val="28"/>
          <w:szCs w:val="28"/>
        </w:rPr>
        <w:t>непрерывности</w:t>
      </w:r>
      <w:r w:rsidRPr="000D61DF"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 w:rsidRPr="000D61DF"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 w:rsidRPr="000D61DF">
        <w:rPr>
          <w:rFonts w:ascii="Times New Roman" w:hAnsi="Times New Roman"/>
          <w:sz w:val="28"/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D81E6F" w:rsidRPr="000D61DF" w:rsidRDefault="00D81E6F" w:rsidP="00D81E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межпредметных связях с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предметами: </w:t>
      </w:r>
      <w:proofErr w:type="gramStart"/>
      <w:r w:rsidRPr="000D61DF">
        <w:rPr>
          <w:rFonts w:ascii="Times New Roman" w:hAnsi="Times New Roman"/>
          <w:sz w:val="28"/>
          <w:szCs w:val="28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0D61DF">
        <w:rPr>
          <w:rFonts w:ascii="Times New Roman" w:hAnsi="Times New Roman"/>
          <w:sz w:val="28"/>
          <w:szCs w:val="28"/>
        </w:rPr>
        <w:t>экономических и геополитических процессов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мире. Курс имеет определяющее значение в осознании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0D61DF">
        <w:rPr>
          <w:rFonts w:ascii="Times New Roman" w:hAnsi="Times New Roman"/>
          <w:sz w:val="28"/>
          <w:szCs w:val="28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сформировать умение сопоставлять и оценивать различные исторические версии.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России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0D61DF"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производящему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веке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. Степь и ее роль в распространении культурных взаимовлияний.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Народы, проживавшие на этой территории до середины I тысячелетия 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Античные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города-государства Северного Причерноморья. Боспорское царство. Скифское царство. Дербент.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 э.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 w:rsidRPr="000D61DF"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 w:rsidRPr="000D61DF"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0D61DF"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 w:rsidRPr="000D61DF"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0D61DF">
        <w:rPr>
          <w:rFonts w:ascii="Times New Roman" w:hAnsi="Times New Roman"/>
          <w:i/>
          <w:sz w:val="28"/>
          <w:szCs w:val="28"/>
        </w:rPr>
        <w:t xml:space="preserve">. Тюркский каганат. Хазарский каганат. Волжская Булгария.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0D61DF"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0D61DF">
        <w:rPr>
          <w:rFonts w:ascii="Times New Roman" w:hAnsi="Times New Roman"/>
          <w:sz w:val="28"/>
          <w:szCs w:val="28"/>
        </w:rPr>
        <w:t>из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варяг в греки. Волжский торговый путь.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Русь в конце X – начале XII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D61DF">
        <w:rPr>
          <w:rFonts w:ascii="Times New Roman" w:hAnsi="Times New Roman"/>
          <w:sz w:val="28"/>
          <w:szCs w:val="28"/>
        </w:rPr>
        <w:t>Русская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Правда, </w:t>
      </w:r>
      <w:r w:rsidRPr="000D61DF"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0D61DF">
        <w:rPr>
          <w:rFonts w:ascii="Times New Roman" w:hAnsi="Times New Roman"/>
          <w:i/>
          <w:sz w:val="28"/>
          <w:szCs w:val="28"/>
        </w:rPr>
        <w:t>(Дешт-и-Кипчак</w:t>
      </w:r>
      <w:r w:rsidRPr="000D61DF">
        <w:rPr>
          <w:rFonts w:ascii="Times New Roman" w:hAnsi="Times New Roman"/>
          <w:sz w:val="28"/>
          <w:szCs w:val="28"/>
        </w:rPr>
        <w:t xml:space="preserve">), </w:t>
      </w:r>
      <w:r w:rsidRPr="000D61DF"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0D61DF">
        <w:rPr>
          <w:rFonts w:ascii="Times New Roman" w:hAnsi="Times New Roman"/>
          <w:i/>
          <w:sz w:val="28"/>
          <w:szCs w:val="28"/>
        </w:rPr>
        <w:t>«Новгородская псалтирь». «Остромирово Евангелие».</w:t>
      </w:r>
      <w:r w:rsidRPr="000D61DF"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 w:rsidRPr="000D61DF"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 w:rsidRPr="000D61DF"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имевшие особый статус: Киевская и Новгородская. </w:t>
      </w:r>
      <w:r w:rsidRPr="000D61DF">
        <w:rPr>
          <w:rFonts w:ascii="Times New Roman" w:hAnsi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Русские земли в середине XIII - XIV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D61DF">
        <w:rPr>
          <w:rFonts w:ascii="Times New Roman" w:hAnsi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0D61DF">
        <w:rPr>
          <w:rFonts w:ascii="Times New Roman" w:hAnsi="Times New Roman"/>
          <w:i/>
          <w:sz w:val="28"/>
          <w:szCs w:val="28"/>
        </w:rPr>
        <w:t>Касимовское ханство.</w:t>
      </w:r>
      <w:r w:rsidRPr="000D61DF">
        <w:rPr>
          <w:rFonts w:ascii="Times New Roman" w:hAnsi="Times New Roman"/>
          <w:sz w:val="28"/>
          <w:szCs w:val="28"/>
        </w:rPr>
        <w:t xml:space="preserve"> Дикое поле. Народы Северного Кавказа. </w:t>
      </w:r>
      <w:r w:rsidRPr="000D61DF">
        <w:rPr>
          <w:rFonts w:ascii="Times New Roman" w:hAnsi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Изменения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монгольских завоеваний.</w:t>
      </w:r>
      <w:r w:rsidRPr="000D61DF"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Василий Темный. </w:t>
      </w:r>
      <w:r w:rsidRPr="000D61DF"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0D61DF"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0D61DF"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0D61DF"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Внутрицерковная борьба (иосифляне и нестяжатели, ереси).</w:t>
      </w:r>
      <w:r w:rsidRPr="000D61DF"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0D61DF"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Россия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 XVI – XVII вв.: от великого княжества к царству. Россия в XVI веке.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.: </w:t>
      </w:r>
      <w:proofErr w:type="gramStart"/>
      <w:r w:rsidRPr="000D61DF">
        <w:rPr>
          <w:rFonts w:ascii="Times New Roman" w:hAnsi="Times New Roman"/>
          <w:sz w:val="28"/>
          <w:szCs w:val="28"/>
        </w:rPr>
        <w:t>война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D61DF">
        <w:rPr>
          <w:rFonts w:ascii="Times New Roman" w:hAnsi="Times New Roman"/>
          <w:i/>
          <w:sz w:val="28"/>
          <w:szCs w:val="28"/>
        </w:rPr>
        <w:t>«Малая дума».</w:t>
      </w:r>
      <w:r w:rsidRPr="000D61DF"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0D61DF"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 w:rsidRPr="000D61DF">
        <w:rPr>
          <w:rFonts w:ascii="Times New Roman" w:hAnsi="Times New Roman"/>
          <w:sz w:val="28"/>
          <w:szCs w:val="28"/>
        </w:rPr>
        <w:t xml:space="preserve"> Унификация денежной системы. </w:t>
      </w:r>
      <w:r w:rsidRPr="000D61DF"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D61DF">
        <w:rPr>
          <w:rFonts w:ascii="Times New Roman" w:hAnsi="Times New Roman"/>
          <w:i/>
          <w:sz w:val="28"/>
          <w:szCs w:val="28"/>
        </w:rPr>
        <w:t xml:space="preserve">Ереси Матвея Башкина и Феодосия Косого.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0D61DF"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 w:rsidRPr="000D61DF"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 w:rsidRPr="000D61DF"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0D61DF"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0D61DF">
        <w:rPr>
          <w:rFonts w:ascii="Times New Roman" w:hAnsi="Times New Roman"/>
          <w:i/>
          <w:sz w:val="28"/>
          <w:szCs w:val="28"/>
        </w:rPr>
        <w:t>Финно-угорские народы</w:t>
      </w:r>
      <w:r w:rsidRPr="000D61DF"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 w:rsidRPr="000D61DF">
        <w:rPr>
          <w:rFonts w:ascii="Times New Roman" w:hAnsi="Times New Roman"/>
          <w:i/>
          <w:sz w:val="28"/>
          <w:szCs w:val="28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0D61DF"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 w:rsidRPr="000D61DF"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Россия в конце XVI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1DF">
        <w:rPr>
          <w:rFonts w:ascii="Times New Roman" w:hAnsi="Times New Roman"/>
          <w:sz w:val="28"/>
          <w:szCs w:val="28"/>
        </w:rPr>
        <w:t>Опричнина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, дискуссия о ее причинах и характере. Опричный террор. Разгром Новгорода и Пскова. </w:t>
      </w:r>
      <w:r w:rsidRPr="000D61DF">
        <w:rPr>
          <w:rFonts w:ascii="Times New Roman" w:hAnsi="Times New Roman"/>
          <w:i/>
          <w:sz w:val="28"/>
          <w:szCs w:val="28"/>
        </w:rPr>
        <w:t xml:space="preserve">Московские казни 1570 г. </w:t>
      </w:r>
      <w:r w:rsidRPr="000D61DF"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0D61DF">
        <w:rPr>
          <w:rFonts w:ascii="Times New Roman" w:hAnsi="Times New Roman"/>
          <w:i/>
          <w:sz w:val="28"/>
          <w:szCs w:val="28"/>
        </w:rPr>
        <w:t>Тявзинский мирный договор со Швецией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:в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осстановление позиций России в Прибалтике.</w:t>
      </w:r>
      <w:r w:rsidRPr="000D61DF"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 w:rsidRPr="000D61DF">
        <w:rPr>
          <w:rFonts w:ascii="Times New Roman" w:hAnsi="Times New Roman"/>
          <w:i/>
          <w:sz w:val="28"/>
          <w:szCs w:val="28"/>
        </w:rPr>
        <w:t>Отражение набега Гази-Гирея в 1591 г.</w:t>
      </w:r>
      <w:r w:rsidRPr="000D61DF"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Династический кризис. Земский собор 1598 г. и избрание на царство Бориса Годунова. Политика Бориса Годунова, </w:t>
      </w:r>
      <w:r w:rsidRPr="000D61DF"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 w:rsidRPr="000D61DF">
        <w:rPr>
          <w:rFonts w:ascii="Times New Roman" w:hAnsi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Смутное время начала XVII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D61DF"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 w:rsidRPr="000D61DF">
        <w:rPr>
          <w:rFonts w:ascii="Times New Roman" w:hAnsi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D61DF"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 w:rsidRPr="000D61DF">
        <w:rPr>
          <w:rFonts w:ascii="Times New Roman" w:hAnsi="Times New Roman"/>
          <w:sz w:val="28"/>
          <w:szCs w:val="28"/>
        </w:rPr>
        <w:t xml:space="preserve">Столбовский мир со Швецией: утрата выхода к Балтийскому морю. </w:t>
      </w:r>
      <w:r w:rsidRPr="000D61DF">
        <w:rPr>
          <w:rFonts w:ascii="Times New Roman" w:hAnsi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 w:rsidRPr="000D61DF">
        <w:rPr>
          <w:rFonts w:ascii="Times New Roman" w:hAnsi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0D61DF">
        <w:rPr>
          <w:rFonts w:ascii="Times New Roman" w:hAnsi="Times New Roman"/>
          <w:i/>
          <w:sz w:val="28"/>
          <w:szCs w:val="28"/>
        </w:rPr>
        <w:t xml:space="preserve">Продолжение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закрепощения крестьян.</w:t>
      </w:r>
      <w:r w:rsidRPr="000D61DF"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D61DF">
        <w:rPr>
          <w:rFonts w:ascii="Times New Roman" w:hAnsi="Times New Roman"/>
          <w:i/>
          <w:sz w:val="28"/>
          <w:szCs w:val="28"/>
        </w:rPr>
        <w:t>Приказ Тайных дел.</w:t>
      </w:r>
      <w:r w:rsidRPr="000D61DF"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0D61DF">
        <w:rPr>
          <w:rFonts w:ascii="Times New Roman" w:hAnsi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0D61DF"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0D61DF"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 w:rsidRPr="000D61DF"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0D61DF">
        <w:rPr>
          <w:rFonts w:ascii="Times New Roman" w:hAnsi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D61DF">
        <w:rPr>
          <w:rFonts w:ascii="Times New Roman" w:hAnsi="Times New Roman"/>
          <w:i/>
          <w:sz w:val="28"/>
          <w:szCs w:val="28"/>
        </w:rPr>
        <w:t>Денежная реформа 1654 г.</w:t>
      </w:r>
      <w:r w:rsidRPr="000D61DF">
        <w:rPr>
          <w:rFonts w:ascii="Times New Roman" w:hAnsi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0D61DF">
        <w:rPr>
          <w:rFonts w:ascii="Times New Roman" w:hAnsi="Times New Roman"/>
          <w:i/>
          <w:sz w:val="28"/>
          <w:szCs w:val="28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0D61DF">
        <w:rPr>
          <w:rFonts w:ascii="Times New Roman" w:hAnsi="Times New Roman"/>
          <w:sz w:val="28"/>
          <w:szCs w:val="28"/>
        </w:rPr>
        <w:t xml:space="preserve"> Контакты с </w:t>
      </w:r>
      <w:proofErr w:type="gramStart"/>
      <w:r w:rsidRPr="000D61DF">
        <w:rPr>
          <w:rFonts w:ascii="Times New Roman" w:hAnsi="Times New Roman"/>
          <w:sz w:val="28"/>
          <w:szCs w:val="28"/>
        </w:rPr>
        <w:t>Запорожской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Сечью. Восстание Богдана Хмельницкого. Переяславская рада.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0D61DF">
        <w:rPr>
          <w:rFonts w:ascii="Times New Roman" w:hAnsi="Times New Roman"/>
          <w:i/>
          <w:sz w:val="28"/>
          <w:szCs w:val="28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0D61DF">
        <w:rPr>
          <w:rFonts w:ascii="Times New Roman" w:hAnsi="Times New Roman"/>
          <w:i/>
          <w:sz w:val="28"/>
          <w:szCs w:val="28"/>
        </w:rPr>
        <w:t>Коч – корабль русских первопроходцев.</w:t>
      </w:r>
      <w:r w:rsidRPr="000D61DF"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0D61DF"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0D61DF"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0D61DF"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0D61DF">
        <w:rPr>
          <w:rFonts w:ascii="Times New Roman" w:hAnsi="Times New Roman"/>
          <w:i/>
          <w:sz w:val="28"/>
          <w:szCs w:val="28"/>
        </w:rPr>
        <w:t xml:space="preserve">Антонио Солари, Алевиз Фрязин, Петрок Малой. </w:t>
      </w:r>
      <w:r w:rsidRPr="000D61DF">
        <w:rPr>
          <w:rFonts w:ascii="Times New Roman" w:hAnsi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0D61DF">
        <w:rPr>
          <w:rFonts w:ascii="Times New Roman" w:hAnsi="Times New Roman"/>
          <w:i/>
          <w:sz w:val="28"/>
          <w:szCs w:val="28"/>
        </w:rPr>
        <w:t>Приказ каменных дел.</w:t>
      </w:r>
      <w:r w:rsidRPr="000D61DF"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0D61DF">
        <w:rPr>
          <w:rFonts w:ascii="Times New Roman" w:hAnsi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0D61DF"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Симеон Полоцкий. Немецкая слобода как проводник европейского культурного влияния. </w:t>
      </w:r>
      <w:r w:rsidRPr="000D61DF">
        <w:rPr>
          <w:rFonts w:ascii="Times New Roman" w:hAnsi="Times New Roman"/>
          <w:i/>
          <w:sz w:val="28"/>
          <w:szCs w:val="28"/>
        </w:rPr>
        <w:t xml:space="preserve">Посадская сатира XVII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Наш регион в </w:t>
      </w:r>
      <w:r w:rsidRPr="000D61DF">
        <w:rPr>
          <w:rFonts w:ascii="Times New Roman" w:hAnsi="Times New Roman"/>
          <w:sz w:val="28"/>
          <w:szCs w:val="28"/>
          <w:lang w:val="en-US"/>
        </w:rPr>
        <w:t>XVI</w:t>
      </w:r>
      <w:r w:rsidRPr="000D61DF">
        <w:rPr>
          <w:rFonts w:ascii="Times New Roman" w:hAnsi="Times New Roman"/>
          <w:sz w:val="28"/>
          <w:szCs w:val="28"/>
        </w:rPr>
        <w:t xml:space="preserve"> – </w:t>
      </w:r>
      <w:r w:rsidRPr="000D61DF">
        <w:rPr>
          <w:rFonts w:ascii="Times New Roman" w:hAnsi="Times New Roman"/>
          <w:sz w:val="28"/>
          <w:szCs w:val="28"/>
          <w:lang w:val="en-US"/>
        </w:rPr>
        <w:t>XVII</w:t>
      </w:r>
      <w:r w:rsidRPr="000D61DF">
        <w:rPr>
          <w:rFonts w:ascii="Times New Roman" w:hAnsi="Times New Roman"/>
          <w:sz w:val="28"/>
          <w:szCs w:val="28"/>
        </w:rPr>
        <w:t xml:space="preserve"> вв.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Россия в конце XVII - XVIII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 w:rsidRPr="000D61DF">
        <w:rPr>
          <w:rFonts w:ascii="Times New Roman" w:hAnsi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Социальная политика. </w:t>
      </w:r>
      <w:r w:rsidRPr="000D61DF"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0D61DF">
        <w:rPr>
          <w:rFonts w:ascii="Times New Roman" w:hAnsi="Times New Roman"/>
          <w:sz w:val="28"/>
          <w:szCs w:val="28"/>
        </w:rPr>
        <w:t>Табель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 w:rsidRPr="000D61DF"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 w:rsidRPr="000D61DF">
        <w:rPr>
          <w:rFonts w:ascii="Times New Roman" w:hAnsi="Times New Roman"/>
          <w:b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 w:rsidRPr="000D61DF"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 w:rsidRPr="000D61DF"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 w:rsidRPr="000D61DF"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 w:rsidRPr="000D61DF"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D61DF">
        <w:rPr>
          <w:rFonts w:ascii="Times New Roman" w:hAnsi="Times New Roman"/>
          <w:sz w:val="28"/>
          <w:szCs w:val="28"/>
        </w:rPr>
        <w:t>Битва при д. Лесной и победа под Полтавой.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Прутский поход. Борьба за гегемонию на Балтике. Сражения у </w:t>
      </w:r>
      <w:proofErr w:type="gramStart"/>
      <w:r w:rsidRPr="000D61DF">
        <w:rPr>
          <w:rFonts w:ascii="Times New Roman" w:hAnsi="Times New Roman"/>
          <w:sz w:val="28"/>
          <w:szCs w:val="28"/>
        </w:rPr>
        <w:t>м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Гангут и о. Гренгам. Ништадтский мир и его последствия.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Преобразования Петра I в области культуры. </w:t>
      </w:r>
      <w:r w:rsidRPr="000D61DF">
        <w:rPr>
          <w:rFonts w:ascii="Times New Roman" w:hAnsi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0D61DF">
        <w:rPr>
          <w:rFonts w:ascii="Times New Roman" w:hAnsi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После Петра Великого: эпоха «дворцовых переворотов»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</w:t>
      </w:r>
      <w:proofErr w:type="gramStart"/>
      <w:r w:rsidRPr="000D61DF">
        <w:rPr>
          <w:rFonts w:ascii="Times New Roman" w:hAnsi="Times New Roman"/>
          <w:sz w:val="28"/>
          <w:szCs w:val="28"/>
        </w:rPr>
        <w:t>ы Иоа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0D61DF"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0D61DF"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и уездах. Расширение привилегий гильдейского купечества в налоговой сфере и городском управлении.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Национальная политика. </w:t>
      </w:r>
      <w:r w:rsidRPr="000D61DF"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0D61DF"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</w:t>
      </w:r>
      <w:proofErr w:type="gramStart"/>
      <w:r w:rsidRPr="000D61DF">
        <w:rPr>
          <w:rFonts w:ascii="Times New Roman" w:hAnsi="Times New Roman"/>
          <w:sz w:val="28"/>
          <w:szCs w:val="28"/>
        </w:rPr>
        <w:t>нехристианским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конфессиям.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0D61DF">
        <w:rPr>
          <w:rFonts w:ascii="Times New Roman" w:hAnsi="Times New Roman"/>
          <w:i/>
          <w:sz w:val="28"/>
          <w:szCs w:val="28"/>
        </w:rPr>
        <w:t>Дворовые люди.</w:t>
      </w:r>
      <w:r w:rsidRPr="000D61DF"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0D61DF">
        <w:rPr>
          <w:rFonts w:ascii="Times New Roman" w:hAnsi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0D61DF"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Водно-транспортные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системы: Вышневолоцкая, Тихвинская, Мариинская и др.</w:t>
      </w:r>
      <w:r w:rsidRPr="000D61DF"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0D61DF">
        <w:rPr>
          <w:rFonts w:ascii="Times New Roman" w:hAnsi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 w:rsidRPr="000D61DF">
        <w:rPr>
          <w:rFonts w:ascii="Times New Roman" w:hAnsi="Times New Roman"/>
          <w:i/>
          <w:sz w:val="28"/>
          <w:szCs w:val="28"/>
        </w:rPr>
        <w:t>Чумной бунт в Москве.</w:t>
      </w:r>
      <w:r w:rsidRPr="000D61DF"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 w:rsidRPr="000D61DF">
        <w:rPr>
          <w:rFonts w:ascii="Times New Roman" w:hAnsi="Times New Roman"/>
          <w:i/>
          <w:sz w:val="28"/>
          <w:szCs w:val="28"/>
        </w:rPr>
        <w:t xml:space="preserve">Антидворянский и антикрепостнический характер движения. Роль казачества, народов Урала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и Поволжья в восстании.</w:t>
      </w:r>
      <w:r w:rsidRPr="000D61DF"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 w:rsidRPr="000D61DF"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0D61DF"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0D61DF"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Российской империи в XVIII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0D61DF">
        <w:rPr>
          <w:rFonts w:ascii="Times New Roman" w:hAnsi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0D61DF"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0D61DF"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0D61DF"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0D61DF">
        <w:rPr>
          <w:rFonts w:ascii="Times New Roman" w:hAnsi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 w:rsidRPr="000D61DF">
        <w:rPr>
          <w:rFonts w:ascii="Times New Roman" w:hAnsi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0D61DF">
        <w:rPr>
          <w:rFonts w:ascii="Times New Roman" w:hAnsi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0D61DF"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0D61DF">
        <w:rPr>
          <w:rFonts w:ascii="Times New Roman" w:hAnsi="Times New Roman"/>
          <w:sz w:val="28"/>
          <w:szCs w:val="28"/>
        </w:rPr>
        <w:t xml:space="preserve"> Переход к классицизму, </w:t>
      </w:r>
      <w:r w:rsidRPr="000D61DF"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0D61DF"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D61DF"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 xml:space="preserve">Народы России в XVIII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0D61DF"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 w:rsidRPr="000D61DF"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Наш регион </w:t>
      </w:r>
      <w:r w:rsidRPr="000D61DF">
        <w:rPr>
          <w:rFonts w:ascii="Times New Roman" w:hAnsi="Times New Roman"/>
          <w:bCs/>
          <w:sz w:val="28"/>
          <w:szCs w:val="28"/>
        </w:rPr>
        <w:t xml:space="preserve">в XVIII 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Российсская империя в XIX – начале XX вв.</w:t>
      </w:r>
    </w:p>
    <w:p w:rsidR="00D81E6F" w:rsidRPr="000D61DF" w:rsidRDefault="00D81E6F" w:rsidP="00D81E6F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Либеральные и охранительные тенденции во внутренней политике. Польская конституция 1815 г. </w:t>
      </w:r>
      <w:r w:rsidRPr="000D61DF"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 w:rsidRPr="000D61DF">
        <w:rPr>
          <w:rFonts w:ascii="Times New Roman" w:hAnsi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0D61DF"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0D61DF"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0D61DF"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0D61DF"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 w:rsidRPr="000D61DF"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0D61DF"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 w:rsidRPr="000D61DF">
        <w:rPr>
          <w:rFonts w:ascii="Times New Roman" w:hAnsi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 первой половине XIX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0D61DF">
        <w:rPr>
          <w:rFonts w:ascii="Times New Roman" w:hAnsi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0D61DF"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0D61DF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0D61DF"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 w:rsidRPr="000D61DF">
        <w:rPr>
          <w:rFonts w:ascii="Times New Roman" w:hAnsi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D61DF"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0D61DF">
        <w:rPr>
          <w:rFonts w:ascii="Times New Roman" w:hAnsi="Times New Roman"/>
          <w:i/>
          <w:sz w:val="28"/>
          <w:szCs w:val="28"/>
        </w:rPr>
        <w:t xml:space="preserve">Складывание теории русского социализма. А.И. Герцен. Влияние немецкой философии и французского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социализма на русскую общественную мысль. Россия и Европа как центральный пункт общественных дебатов. </w:t>
      </w:r>
    </w:p>
    <w:p w:rsidR="00D81E6F" w:rsidRPr="000D61DF" w:rsidRDefault="00D81E6F" w:rsidP="00D81E6F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D61DF">
        <w:rPr>
          <w:rFonts w:ascii="Times New Roman" w:hAnsi="Times New Roman"/>
          <w:i/>
          <w:sz w:val="28"/>
          <w:szCs w:val="28"/>
        </w:rPr>
        <w:t>Утверждение начал всесословности в правовом строе страны.</w:t>
      </w:r>
      <w:r w:rsidRPr="000D61DF"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0D61DF"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0D61DF"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0D61DF"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 w:rsidRPr="000D61DF"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0D61DF">
        <w:rPr>
          <w:rFonts w:ascii="Times New Roman" w:hAnsi="Times New Roman"/>
          <w:i/>
          <w:sz w:val="28"/>
          <w:szCs w:val="28"/>
        </w:rPr>
        <w:t>Финансовая политика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0D61DF"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крестьянского хозяйств. </w:t>
      </w:r>
      <w:r w:rsidRPr="000D61DF"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0D61DF">
        <w:rPr>
          <w:rFonts w:ascii="Times New Roman" w:hAnsi="Times New Roman"/>
          <w:sz w:val="28"/>
          <w:szCs w:val="28"/>
        </w:rPr>
        <w:t xml:space="preserve"> Дворяне-предприниматели.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0D61DF">
        <w:rPr>
          <w:rFonts w:ascii="Times New Roman" w:hAnsi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D61DF"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0D61DF">
        <w:rPr>
          <w:rFonts w:ascii="Times New Roman" w:hAnsi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Этнокультурный облик империи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0D61DF">
        <w:rPr>
          <w:rFonts w:ascii="Times New Roman" w:hAnsi="Times New Roman"/>
          <w:i/>
          <w:sz w:val="28"/>
          <w:szCs w:val="28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0D61DF"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0D61DF"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Идейные течения и общественное движение. </w:t>
      </w:r>
      <w:r w:rsidRPr="000D61DF"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0D61DF">
        <w:rPr>
          <w:rFonts w:ascii="Times New Roman" w:hAnsi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0D61DF"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0D61DF">
        <w:rPr>
          <w:rFonts w:ascii="Times New Roman" w:hAnsi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0D61DF"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0D61DF">
        <w:rPr>
          <w:rFonts w:ascii="Times New Roman" w:hAnsi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0D61DF"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D61DF"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D61DF"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Предпосылки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0D61DF"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 w:rsidRPr="000D61DF">
        <w:rPr>
          <w:rFonts w:ascii="Times New Roman" w:hAnsi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 w:rsidRPr="000D61DF"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0D61DF">
        <w:rPr>
          <w:rFonts w:ascii="Times New Roman" w:hAnsi="Times New Roman"/>
          <w:i/>
          <w:sz w:val="28"/>
          <w:szCs w:val="28"/>
        </w:rPr>
        <w:t>Национальные партии</w:t>
      </w:r>
      <w:r w:rsidRPr="000D61DF">
        <w:rPr>
          <w:rFonts w:ascii="Times New Roman" w:hAnsi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0D61DF"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противоречий. III и IV Государственная дума. Идейно-политический спектр. Общественный и социальный подъем. </w:t>
      </w:r>
      <w:r w:rsidRPr="000D61DF"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мировую культуру. 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Наш регион </w:t>
      </w:r>
      <w:r w:rsidRPr="000D61DF">
        <w:rPr>
          <w:rFonts w:ascii="Times New Roman" w:hAnsi="Times New Roman"/>
          <w:bCs/>
          <w:sz w:val="28"/>
          <w:szCs w:val="28"/>
        </w:rPr>
        <w:t>в XI</w:t>
      </w:r>
      <w:r w:rsidRPr="000D61D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0D61D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D81E6F" w:rsidRPr="000D61DF" w:rsidRDefault="00D81E6F" w:rsidP="00D81E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Первобытность. </w:t>
      </w:r>
      <w:r w:rsidRPr="000D61DF">
        <w:rPr>
          <w:rFonts w:ascii="Times New Roman" w:hAnsi="Times New Roman"/>
          <w:sz w:val="28"/>
          <w:szCs w:val="28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0D61DF">
        <w:rPr>
          <w:rFonts w:ascii="Times New Roman" w:hAnsi="Times New Roman"/>
          <w:sz w:val="28"/>
          <w:szCs w:val="28"/>
        </w:rPr>
        <w:t>к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соседской. Появление ремесел и торговли. Возникновение древнейших цивилизаций.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 xml:space="preserve">Древний мир: </w:t>
      </w:r>
      <w:r w:rsidRPr="000D61DF"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0D61DF"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 w:rsidRPr="000D61DF"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 w:rsidRPr="000D61DF"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Население Древней Греции: условия жизни и занятия. Древнейшие государства на Крите. </w:t>
      </w:r>
      <w:r w:rsidRPr="000D61DF">
        <w:rPr>
          <w:rFonts w:ascii="Times New Roman" w:hAnsi="Times New Roman"/>
          <w:i/>
          <w:sz w:val="28"/>
          <w:szCs w:val="28"/>
        </w:rPr>
        <w:t>Государства ахейской Греции (Микены, Тиринф и др.).</w:t>
      </w:r>
      <w:r w:rsidRPr="000D61DF"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0D61DF">
        <w:rPr>
          <w:rFonts w:ascii="Times New Roman" w:hAnsi="Times New Roman"/>
          <w:i/>
          <w:sz w:val="28"/>
          <w:szCs w:val="28"/>
        </w:rPr>
        <w:t xml:space="preserve">реформы Клисфена. </w:t>
      </w:r>
      <w:r w:rsidRPr="000D61DF"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D61DF">
        <w:rPr>
          <w:rFonts w:ascii="Times New Roman" w:hAnsi="Times New Roman"/>
          <w:i/>
          <w:sz w:val="28"/>
          <w:szCs w:val="28"/>
        </w:rPr>
        <w:t>Реформы Гракхов. Рабство в Древнем Риме.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</w:t>
      </w:r>
      <w:r w:rsidRPr="000D61DF">
        <w:rPr>
          <w:rFonts w:ascii="Times New Roman" w:hAnsi="Times New Roman"/>
          <w:sz w:val="28"/>
          <w:szCs w:val="28"/>
        </w:rPr>
        <w:lastRenderedPageBreak/>
        <w:t>христианства. Разделение Римской империи на Западную и Восточную части. Рим и варвары. Падение Западной Римской империи.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0D61DF">
        <w:rPr>
          <w:rFonts w:ascii="Times New Roman" w:hAnsi="Times New Roman"/>
          <w:i/>
          <w:sz w:val="28"/>
          <w:szCs w:val="28"/>
        </w:rPr>
        <w:t>Законы франков; «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Салическая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правда».</w:t>
      </w:r>
      <w:r w:rsidRPr="000D61DF"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0D61DF">
        <w:rPr>
          <w:rFonts w:ascii="Times New Roman" w:hAnsi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Жакерия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, восстание Уота Тайлера).</w:t>
      </w:r>
      <w:r w:rsidRPr="000D61DF"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Страны Востока в Средние века. </w:t>
      </w:r>
      <w:r w:rsidRPr="000D61DF"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0D61DF"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 w:rsidRPr="000D61DF">
        <w:rPr>
          <w:rFonts w:ascii="Times New Roman" w:hAnsi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0D61DF"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 w:rsidRPr="000D61DF">
        <w:rPr>
          <w:rFonts w:ascii="Times New Roman" w:hAnsi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Государства доколумбовой Америки. </w:t>
      </w:r>
      <w:r w:rsidRPr="000D61DF"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Европа в конце ХV</w:t>
      </w:r>
      <w:r w:rsidRPr="000D61DF">
        <w:rPr>
          <w:rFonts w:ascii="Times New Roman" w:hAnsi="Times New Roman"/>
          <w:b/>
          <w:sz w:val="28"/>
          <w:szCs w:val="28"/>
        </w:rPr>
        <w:t xml:space="preserve">— </w:t>
      </w:r>
      <w:r w:rsidRPr="000D61DF">
        <w:rPr>
          <w:rFonts w:ascii="Times New Roman" w:hAnsi="Times New Roman"/>
          <w:b/>
          <w:bCs/>
          <w:sz w:val="28"/>
          <w:szCs w:val="28"/>
        </w:rPr>
        <w:t>начале XVII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>.: внутреннее развитие и внешняя политика. Образование национальных государств в Европе.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D61DF"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0D61DF">
        <w:rPr>
          <w:rFonts w:ascii="Times New Roman" w:hAnsi="Times New Roman"/>
          <w:sz w:val="28"/>
          <w:szCs w:val="28"/>
        </w:rPr>
        <w:t xml:space="preserve"> Итоги и значение революции.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Страны Востока в XVI—XVIII вв.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D61DF">
        <w:rPr>
          <w:rFonts w:ascii="Times New Roman" w:hAnsi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Японии.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торой империи к Третьей республике: </w:t>
      </w:r>
      <w:r w:rsidRPr="000D61DF"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0D61DF">
        <w:rPr>
          <w:rFonts w:ascii="Times New Roman" w:hAnsi="Times New Roman"/>
          <w:sz w:val="28"/>
          <w:szCs w:val="28"/>
        </w:rPr>
        <w:t xml:space="preserve"> Образование единого государства в Италии; </w:t>
      </w:r>
      <w:r w:rsidRPr="000D61DF">
        <w:rPr>
          <w:rFonts w:ascii="Times New Roman" w:hAnsi="Times New Roman"/>
          <w:i/>
          <w:sz w:val="28"/>
          <w:szCs w:val="28"/>
        </w:rPr>
        <w:t>К. Кавур, Дж. Гарибальди.</w:t>
      </w:r>
      <w:r w:rsidRPr="000D61DF"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 w:rsidRPr="000D61DF">
        <w:rPr>
          <w:rFonts w:ascii="Times New Roman" w:hAnsi="Times New Roman"/>
          <w:i/>
          <w:sz w:val="28"/>
          <w:szCs w:val="28"/>
        </w:rPr>
        <w:t>Габсбургская монархия: австро-венгерский дуализм.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Соединенные Штаты Америки во второй половине ХIХ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.: </w:t>
      </w:r>
      <w:proofErr w:type="gramStart"/>
      <w:r w:rsidRPr="000D61DF">
        <w:rPr>
          <w:rFonts w:ascii="Times New Roman" w:hAnsi="Times New Roman"/>
          <w:sz w:val="28"/>
          <w:szCs w:val="28"/>
        </w:rPr>
        <w:t>экономика</w:t>
      </w:r>
      <w:proofErr w:type="gramEnd"/>
      <w:r w:rsidRPr="000D61DF">
        <w:rPr>
          <w:rFonts w:ascii="Times New Roman" w:hAnsi="Times New Roman"/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0D61DF">
        <w:rPr>
          <w:rFonts w:ascii="Times New Roman" w:hAnsi="Times New Roman"/>
          <w:sz w:val="28"/>
          <w:szCs w:val="28"/>
        </w:rPr>
        <w:t>сс в пр</w:t>
      </w:r>
      <w:proofErr w:type="gramEnd"/>
      <w:r w:rsidRPr="000D61DF">
        <w:rPr>
          <w:rFonts w:ascii="Times New Roman" w:hAnsi="Times New Roman"/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0D61DF">
        <w:rPr>
          <w:rFonts w:ascii="Times New Roman" w:hAnsi="Times New Roman"/>
          <w:sz w:val="28"/>
          <w:szCs w:val="28"/>
        </w:rPr>
        <w:t>дств св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язи. Миграция из Старого в Новый Свет. Положение основных социальных групп. </w:t>
      </w:r>
      <w:r w:rsidRPr="000D61DF"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 w:rsidRPr="000D61DF"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Страны Азии в ХIХ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D61DF">
        <w:rPr>
          <w:rFonts w:ascii="Times New Roman" w:hAnsi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0D61DF">
        <w:rPr>
          <w:rFonts w:ascii="Times New Roman" w:hAnsi="Times New Roman"/>
          <w:i/>
          <w:sz w:val="28"/>
          <w:szCs w:val="28"/>
        </w:rPr>
        <w:t>П. Д. Туссен-Лувертюр, С. Боливар.</w:t>
      </w:r>
      <w:r w:rsidRPr="000D61DF"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Развитие культуры в XIX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Международные отношения в XIX 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bCs/>
          <w:sz w:val="28"/>
          <w:szCs w:val="28"/>
        </w:rPr>
        <w:t>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Мир к началу XX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1DF">
        <w:rPr>
          <w:rFonts w:ascii="Times New Roman" w:hAnsi="Times New Roman"/>
          <w:sz w:val="28"/>
          <w:szCs w:val="28"/>
        </w:rPr>
        <w:t>Новейшая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история: понятие, периодизация.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Мир в 1900—1914 гг.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D61DF"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D81E6F" w:rsidRPr="000D61DF" w:rsidRDefault="00D81E6F" w:rsidP="00D8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странах Азии (Турция, Иран, Китай). Мексиканская революция 1910—1917 гг. </w:t>
      </w:r>
      <w:r w:rsidRPr="000D61DF"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E6F" w:rsidRPr="000D61DF" w:rsidRDefault="00D81E6F" w:rsidP="00D81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81E6F" w:rsidRPr="000D61DF" w:rsidRDefault="00D81E6F" w:rsidP="0077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Античный мир. Древняя Греция. Древний Рим.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ДРЕВНЕЙ РУСИ К РОССИЙСКОМУ ГОСУДАРСТВУ. 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Русь в конце X – начале XII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Русские земли в середине XIII - XIV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начале XVII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начале XVII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Народы России в XVIII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6F" w:rsidRPr="000D61DF" w:rsidTr="0077085B">
        <w:tc>
          <w:tcPr>
            <w:tcW w:w="1132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 w:rsidRPr="000D61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Мир к началу XX </w:t>
            </w:r>
            <w:proofErr w:type="gramStart"/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sz w:val="28"/>
                <w:szCs w:val="28"/>
              </w:rPr>
              <w:t xml:space="preserve">. Новейшая история. </w:t>
            </w:r>
            <w:r w:rsidRPr="000D61DF"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</w:t>
            </w:r>
            <w:proofErr w:type="gramStart"/>
            <w:r w:rsidRPr="000D61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0D61DF">
              <w:rPr>
                <w:rFonts w:ascii="Times New Roman" w:hAnsi="Times New Roman"/>
                <w:b/>
                <w:i/>
                <w:sz w:val="28"/>
                <w:szCs w:val="28"/>
              </w:rPr>
              <w:t>ервой мировой войны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первой половине ХIХ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Страны Азии в ХIХ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Народы Африки в Новое время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D81E6F" w:rsidRPr="000D61DF" w:rsidRDefault="00D81E6F" w:rsidP="00770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 первой половине XIX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</w:t>
            </w:r>
            <w:proofErr w:type="gramStart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D81E6F" w:rsidRPr="000D61DF" w:rsidRDefault="00D81E6F" w:rsidP="00770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D81E6F" w:rsidRPr="000D61DF" w:rsidRDefault="00D81E6F" w:rsidP="00D81E6F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D81E6F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26C5E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1E6F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18C3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6F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8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1E6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81E6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E6F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10549</Words>
  <Characters>60133</Characters>
  <Application>Microsoft Office Word</Application>
  <DocSecurity>0</DocSecurity>
  <Lines>501</Lines>
  <Paragraphs>141</Paragraphs>
  <ScaleCrop>false</ScaleCrop>
  <Company/>
  <LinksUpToDate>false</LinksUpToDate>
  <CharactersWithSpaces>70541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2017-05-15T06:14:00Z</dcterms:created>
  <dcterms:modified xsi:type="dcterms:W3CDTF">2017-05-15T06:32:00Z</dcterms:modified>
</cp:coreProperties>
</file>