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C0" w:rsidRDefault="00B153C0" w:rsidP="00600BEE">
      <w:pPr>
        <w:pStyle w:val="50"/>
        <w:numPr>
          <w:ilvl w:val="2"/>
          <w:numId w:val="5"/>
        </w:numPr>
        <w:shd w:val="clear" w:color="auto" w:fill="auto"/>
        <w:tabs>
          <w:tab w:val="left" w:pos="750"/>
        </w:tabs>
        <w:spacing w:line="485" w:lineRule="exact"/>
      </w:pPr>
      <w:r>
        <w:t>Условия,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</w:t>
      </w:r>
    </w:p>
    <w:p w:rsidR="00B153C0" w:rsidRDefault="00B153C0" w:rsidP="00600BEE">
      <w:pPr>
        <w:pStyle w:val="20"/>
        <w:shd w:val="clear" w:color="auto" w:fill="auto"/>
        <w:spacing w:after="420" w:line="480" w:lineRule="exact"/>
        <w:ind w:firstLine="740"/>
        <w:jc w:val="both"/>
      </w:pPr>
      <w:r>
        <w:t>Проблема реализации преемственности обучения затрагивает все звенья существующей образовательной системы, а именно: переход из организации, осуществляющей образовательную деятельность на уровне дошкольного образования, в организацию,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(полного) образования, и, наконец, в высшее учебное заведение. При этом, несмотря на огромные возрастно-психологические различия между обучающимися, переживаемые ими трудности переходных периодов имеют много общего.</w:t>
      </w:r>
    </w:p>
    <w:p w:rsidR="00B153C0" w:rsidRDefault="00B153C0" w:rsidP="00600BEE">
      <w:pPr>
        <w:pStyle w:val="20"/>
        <w:shd w:val="clear" w:color="auto" w:fill="auto"/>
        <w:spacing w:line="480" w:lineRule="exact"/>
        <w:jc w:val="both"/>
      </w:pPr>
      <w:r>
        <w:t>Наиболее остро проблема преемственности стоит в двух ключевых точках — в момент поступления детей в школу (при переходе из дошкольного</w:t>
      </w:r>
      <w:r w:rsidRPr="00B153C0">
        <w:t xml:space="preserve"> </w:t>
      </w:r>
      <w:r>
        <w:t>уровня на уровень начального общего образования) и в период перехода обучающихся на уровень основного общего образования.</w:t>
      </w:r>
    </w:p>
    <w:p w:rsidR="00B153C0" w:rsidRDefault="00B153C0" w:rsidP="00600BEE">
      <w:pPr>
        <w:pStyle w:val="20"/>
        <w:shd w:val="clear" w:color="auto" w:fill="auto"/>
        <w:spacing w:line="480" w:lineRule="exact"/>
        <w:ind w:firstLine="740"/>
        <w:jc w:val="both"/>
      </w:pPr>
      <w:r>
        <w:t xml:space="preserve">Исследования </w:t>
      </w:r>
      <w:r>
        <w:rPr>
          <w:rStyle w:val="22"/>
        </w:rPr>
        <w:t>готовности детей к обучению в школе</w:t>
      </w:r>
      <w:r>
        <w:rPr>
          <w:rStyle w:val="210pt"/>
        </w:rPr>
        <w:t xml:space="preserve"> </w:t>
      </w:r>
      <w:r>
        <w:t>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B153C0" w:rsidRDefault="00B153C0" w:rsidP="00600BE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rStyle w:val="21"/>
        </w:rPr>
        <w:t>Физическая готовность</w:t>
      </w:r>
      <w:r>
        <w:t xml:space="preserve"> определяется состоянием здоровья, уровнем морфофункциональной зрелости организма ребенка,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B153C0" w:rsidRDefault="00B153C0" w:rsidP="00600BEE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rStyle w:val="21"/>
        </w:rPr>
        <w:t>Психологическая готовность</w:t>
      </w:r>
      <w:r>
        <w:t xml:space="preserve"> к школе — сложная системная характеристика психического развития ребенка 6—7 лет, которая предполагает </w:t>
      </w:r>
      <w:proofErr w:type="spellStart"/>
      <w:r>
        <w:t>сформированность</w:t>
      </w:r>
      <w:proofErr w:type="spellEnd"/>
      <w:r>
        <w:t xml:space="preserve"> психологических способностей и свойств, обеспечивающих принятие ребенком новой социальной позиции школьника; возможность сначала </w:t>
      </w:r>
      <w:r>
        <w:lastRenderedPageBreak/>
        <w:t>выполнения им учебной деятельности под руководством учителя, а затем переход к ее самостоятельному осуществлению; усвоение системы научных понятий; освоение ребенком новых форм кооперации и учебного сотрудничества в системе отношений с учителем и одноклассниками.</w:t>
      </w:r>
    </w:p>
    <w:p w:rsidR="00B153C0" w:rsidRDefault="00B153C0" w:rsidP="00600BEE">
      <w:pPr>
        <w:pStyle w:val="20"/>
        <w:shd w:val="clear" w:color="auto" w:fill="auto"/>
        <w:spacing w:line="480" w:lineRule="exact"/>
        <w:ind w:firstLine="740"/>
        <w:jc w:val="both"/>
      </w:pPr>
      <w:r>
        <w:t>Психологическая готовность к школе имеет следующую структуру: личностная готовность, умственная зрелость и произвольность регуляции поведения и деятельности.</w:t>
      </w:r>
    </w:p>
    <w:p w:rsidR="00B153C0" w:rsidRDefault="00B153C0" w:rsidP="00600BEE">
      <w:pPr>
        <w:pStyle w:val="20"/>
        <w:shd w:val="clear" w:color="auto" w:fill="auto"/>
        <w:spacing w:line="480" w:lineRule="exact"/>
        <w:ind w:firstLine="740"/>
        <w:jc w:val="both"/>
      </w:pPr>
      <w:r>
        <w:t xml:space="preserve">Личностная готовность включает мотивационную готовность, коммуникативную готовность, </w:t>
      </w:r>
      <w:proofErr w:type="spellStart"/>
      <w:r>
        <w:t>сформированность</w:t>
      </w:r>
      <w:proofErr w:type="spellEnd"/>
      <w:r>
        <w:t xml:space="preserve"> Я-концепции и самооценки, эмоциональную зрелость. Мотивационная готовность предполагает </w:t>
      </w:r>
      <w:proofErr w:type="spellStart"/>
      <w:r>
        <w:t>сформированность</w:t>
      </w:r>
      <w:proofErr w:type="spellEnd"/>
      <w:r>
        <w:t xml:space="preserve"> социальных мотивов (стремление к социально значимому статусу, потребность в социальном признании, мотив социального долга), учебных и познавательных мотивов. Предпосылками 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B153C0" w:rsidRDefault="00B153C0" w:rsidP="00B153C0">
      <w:pPr>
        <w:pStyle w:val="20"/>
        <w:shd w:val="clear" w:color="auto" w:fill="auto"/>
        <w:spacing w:line="480" w:lineRule="exact"/>
        <w:ind w:firstLine="740"/>
        <w:jc w:val="both"/>
      </w:pPr>
      <w:r>
        <w:t xml:space="preserve">Мотивационная готовность характеризуется первичным соподчинением мотивов с доминированием учебно-познавательных мотивов.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содержания.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обучения. </w:t>
      </w:r>
      <w:proofErr w:type="spellStart"/>
      <w:r>
        <w:t>Сформированность</w:t>
      </w:r>
      <w:proofErr w:type="spellEnd"/>
      <w:r>
        <w:t xml:space="preserve"> Я-концепции и самосознания характеризуется осознанием ребенком своих физических возможностей, умений, нравственных качеств, переживаний (личное сознание), характера отношения к нему взрослых, способностью оценки своих достижений и личностных качеств, самокритичностью.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прогнозирования. Показателем эмоциональной готовности к школьному обучению является </w:t>
      </w:r>
      <w:proofErr w:type="spellStart"/>
      <w:r>
        <w:t>сформированность</w:t>
      </w:r>
      <w:proofErr w:type="spellEnd"/>
      <w:r>
        <w:t xml:space="preserve"> высших чувств — нравственных переживаний, </w:t>
      </w:r>
      <w:r>
        <w:lastRenderedPageBreak/>
        <w:t xml:space="preserve">интеллектуальных чувств (радость познания), эстетических чувств (чувство прекрасного). Выражением личностной готовности к школе является </w:t>
      </w:r>
      <w:proofErr w:type="spellStart"/>
      <w:r>
        <w:t>сформированность</w:t>
      </w:r>
      <w:proofErr w:type="spellEnd"/>
      <w:r>
        <w:t xml:space="preserve"> внутренней позиции школьника, подразумевающей готовность ребенка принять новую социальную позицию и роль ученика, иерархию мотивов с высокой учебной мотивацией.</w:t>
      </w:r>
    </w:p>
    <w:p w:rsidR="00B153C0" w:rsidRDefault="00B153C0" w:rsidP="00B153C0">
      <w:pPr>
        <w:pStyle w:val="20"/>
        <w:shd w:val="clear" w:color="auto" w:fill="auto"/>
        <w:spacing w:line="480" w:lineRule="exact"/>
        <w:ind w:firstLine="740"/>
        <w:jc w:val="both"/>
      </w:pPr>
      <w:r>
        <w:t xml:space="preserve">Умственную зрелость составляет интеллектуальная, речевая готовность и </w:t>
      </w:r>
      <w:proofErr w:type="spellStart"/>
      <w:r>
        <w:t>сформированность</w:t>
      </w:r>
      <w:proofErr w:type="spellEnd"/>
      <w:r>
        <w:t xml:space="preserve"> восприятия, памяти, внимания, воображения. Интеллектуальная готовность к школе включает особую познавательную позицию ребенка в отношении мира (</w:t>
      </w:r>
      <w:proofErr w:type="spellStart"/>
      <w:r>
        <w:t>децентрацию</w:t>
      </w:r>
      <w:proofErr w:type="spellEnd"/>
      <w:r>
        <w:t xml:space="preserve">), переход к понятийному интеллекту,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определенный набор знаний, представлений и умений. Речевая готовность предполагает </w:t>
      </w:r>
      <w:proofErr w:type="spellStart"/>
      <w:r>
        <w:t>сформированность</w:t>
      </w:r>
      <w:proofErr w:type="spellEnd"/>
      <w:r>
        <w:t xml:space="preserve"> фонематической, лексической, грамматической,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ребенка в</w:t>
      </w:r>
    </w:p>
    <w:p w:rsidR="00B153C0" w:rsidRDefault="00B153C0" w:rsidP="00B153C0">
      <w:pPr>
        <w:pStyle w:val="20"/>
        <w:shd w:val="clear" w:color="auto" w:fill="auto"/>
        <w:spacing w:line="480" w:lineRule="exact"/>
        <w:jc w:val="both"/>
      </w:pPr>
      <w:r>
        <w:t>отношении речевой действительности и выделение слова как ее единицы. Восприятие характеризуется все большей осознанностью, опирается на использование системы общественных сенсорных эталонов и соответствующих перцептивных действий, основывается на взаимосвязи с речью и мышлением. Память и внимание приобретают черты опосредованности, наблюдается рост объема и устойчивости внимания.</w:t>
      </w:r>
    </w:p>
    <w:p w:rsidR="00B153C0" w:rsidRDefault="00B153C0" w:rsidP="00B153C0">
      <w:pPr>
        <w:pStyle w:val="20"/>
        <w:shd w:val="clear" w:color="auto" w:fill="auto"/>
        <w:spacing w:line="480" w:lineRule="exact"/>
        <w:ind w:firstLine="740"/>
        <w:jc w:val="both"/>
      </w:pPr>
      <w:r>
        <w:t>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поведением. Воля находит отражение в возможности соподчинения мотивов, целеполагании и сохранении цели, способности прилагать волевое усилие для ее достижения. Произвольность выступает как умение строить свое поведение и деятельность в соответствии с предлагаемыми образцами и правилами, осуществлять планирование, контроль и коррекцию выполняемых действий, используя соответствующие средства.</w:t>
      </w:r>
    </w:p>
    <w:p w:rsidR="00B153C0" w:rsidRDefault="00B153C0" w:rsidP="00B153C0">
      <w:pPr>
        <w:pStyle w:val="20"/>
        <w:shd w:val="clear" w:color="auto" w:fill="auto"/>
        <w:tabs>
          <w:tab w:val="left" w:pos="4474"/>
        </w:tabs>
        <w:spacing w:line="480" w:lineRule="exact"/>
        <w:ind w:firstLine="740"/>
        <w:jc w:val="both"/>
      </w:pPr>
      <w:r>
        <w:lastRenderedPageBreak/>
        <w:t>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деятельности:</w:t>
      </w:r>
      <w:r>
        <w:tab/>
        <w:t>сюжетно-ролевой игры, изобразительной</w:t>
      </w:r>
    </w:p>
    <w:p w:rsidR="00B153C0" w:rsidRDefault="00B153C0" w:rsidP="00B153C0">
      <w:pPr>
        <w:pStyle w:val="20"/>
        <w:shd w:val="clear" w:color="auto" w:fill="auto"/>
        <w:spacing w:line="480" w:lineRule="exact"/>
        <w:jc w:val="both"/>
      </w:pPr>
      <w:r>
        <w:t>деятельности, конструирования, восприятия сказки и пр.</w:t>
      </w:r>
    </w:p>
    <w:p w:rsidR="00B153C0" w:rsidRDefault="00B153C0" w:rsidP="00B153C0">
      <w:pPr>
        <w:pStyle w:val="20"/>
        <w:shd w:val="clear" w:color="auto" w:fill="auto"/>
        <w:spacing w:line="480" w:lineRule="exact"/>
        <w:ind w:firstLine="740"/>
        <w:jc w:val="both"/>
      </w:pPr>
      <w:r>
        <w:t>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— ухудшение успеваемости и дисциплины, рост негативного отношения к учению, возрастание эмоциональной нестабильности, нарушения поведения, которые обусловлены:</w:t>
      </w:r>
    </w:p>
    <w:p w:rsidR="00B153C0" w:rsidRDefault="00B153C0" w:rsidP="00B153C0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480" w:lineRule="exact"/>
        <w:ind w:firstLine="740"/>
        <w:jc w:val="both"/>
      </w:pPr>
      <w:r>
        <w:t>необходимостью адаптации обучающихся к новой организации процесса и содержания обучения (предметная система, разные преподаватели и т. д.);</w:t>
      </w:r>
    </w:p>
    <w:p w:rsidR="00B153C0" w:rsidRDefault="00B153C0" w:rsidP="00B153C0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480" w:lineRule="exact"/>
        <w:ind w:firstLine="740"/>
        <w:jc w:val="both"/>
      </w:pPr>
      <w:r>
        <w:t>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сохранении значимости учебной деятельности);</w:t>
      </w:r>
    </w:p>
    <w:p w:rsidR="00B153C0" w:rsidRDefault="00B153C0" w:rsidP="00B153C0">
      <w:pPr>
        <w:pStyle w:val="20"/>
        <w:numPr>
          <w:ilvl w:val="0"/>
          <w:numId w:val="2"/>
        </w:numPr>
        <w:shd w:val="clear" w:color="auto" w:fill="auto"/>
        <w:tabs>
          <w:tab w:val="left" w:pos="1001"/>
        </w:tabs>
        <w:spacing w:line="480" w:lineRule="exact"/>
        <w:ind w:firstLine="740"/>
        <w:jc w:val="both"/>
      </w:pPr>
      <w:r>
        <w:t xml:space="preserve">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</w:t>
      </w:r>
      <w:proofErr w:type="spellStart"/>
      <w:r>
        <w:t>сформированности</w:t>
      </w:r>
      <w:proofErr w:type="spellEnd"/>
      <w:r>
        <w:t xml:space="preserve"> структурных компонентов учебной деятельности (мотивы, учебные действия, контроль, оценка);</w:t>
      </w:r>
    </w:p>
    <w:p w:rsidR="00B153C0" w:rsidRDefault="00B153C0" w:rsidP="00B153C0">
      <w:pPr>
        <w:pStyle w:val="20"/>
        <w:numPr>
          <w:ilvl w:val="0"/>
          <w:numId w:val="2"/>
        </w:numPr>
        <w:shd w:val="clear" w:color="auto" w:fill="auto"/>
        <w:tabs>
          <w:tab w:val="left" w:pos="1001"/>
        </w:tabs>
        <w:spacing w:line="485" w:lineRule="exact"/>
        <w:ind w:firstLine="740"/>
        <w:jc w:val="both"/>
      </w:pPr>
      <w:r>
        <w:t>недостаточно подготовленным переходом с родного языка на русский язык обучения.</w:t>
      </w:r>
    </w:p>
    <w:p w:rsidR="00B153C0" w:rsidRDefault="00B153C0" w:rsidP="00B153C0">
      <w:pPr>
        <w:pStyle w:val="20"/>
        <w:shd w:val="clear" w:color="auto" w:fill="auto"/>
        <w:spacing w:after="416" w:line="480" w:lineRule="exact"/>
        <w:ind w:firstLine="480"/>
        <w:jc w:val="both"/>
      </w:pPr>
      <w:r>
        <w:t>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обучения.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— формирование умения учиться, которое должно быть обеспечено формированием системы универсальных учебных действий, а также на положениях ФГОС ДО, касающихся целевых ориентиров на этапе завершения д</w:t>
      </w:r>
      <w:r w:rsidRPr="00BA02B3">
        <w:rPr>
          <w:i/>
        </w:rPr>
        <w:t>ошкол</w:t>
      </w:r>
      <w:r>
        <w:t>ьного образования.</w:t>
      </w:r>
    </w:p>
    <w:p w:rsidR="00B153C0" w:rsidRDefault="00B153C0" w:rsidP="00B153C0">
      <w:pPr>
        <w:rPr>
          <w:sz w:val="2"/>
          <w:szCs w:val="2"/>
        </w:rPr>
        <w:sectPr w:rsidR="00B153C0" w:rsidSect="00600BEE">
          <w:pgSz w:w="11900" w:h="16840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B153C0" w:rsidRDefault="00B153C0" w:rsidP="00600BEE">
      <w:pPr>
        <w:pStyle w:val="20"/>
        <w:shd w:val="clear" w:color="auto" w:fill="auto"/>
        <w:spacing w:line="480" w:lineRule="exact"/>
      </w:pPr>
      <w:bookmarkStart w:id="0" w:name="_GoBack"/>
      <w:bookmarkEnd w:id="0"/>
      <w:r>
        <w:lastRenderedPageBreak/>
        <w:t>УУД могут быть учтены следующие этапы освоения УУД:</w:t>
      </w:r>
    </w:p>
    <w:p w:rsidR="00B153C0" w:rsidRDefault="00B153C0" w:rsidP="00600BEE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line="480" w:lineRule="exact"/>
        <w:ind w:firstLine="740"/>
        <w:jc w:val="both"/>
      </w:pPr>
      <w: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B153C0" w:rsidRDefault="00B153C0" w:rsidP="00600BEE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line="480" w:lineRule="exact"/>
        <w:ind w:firstLine="740"/>
        <w:jc w:val="both"/>
      </w:pPr>
      <w:r>
        <w:t>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B153C0" w:rsidRDefault="00B153C0" w:rsidP="00600BEE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line="480" w:lineRule="exact"/>
        <w:ind w:firstLine="740"/>
        <w:jc w:val="both"/>
      </w:pPr>
      <w: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B153C0" w:rsidRDefault="00B153C0" w:rsidP="00600BEE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line="480" w:lineRule="exact"/>
        <w:ind w:firstLine="740"/>
        <w:jc w:val="both"/>
      </w:pPr>
      <w: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B153C0" w:rsidRDefault="00B153C0" w:rsidP="00600BEE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line="480" w:lineRule="exact"/>
        <w:ind w:firstLine="740"/>
        <w:jc w:val="both"/>
      </w:pPr>
      <w: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B153C0" w:rsidRDefault="00B153C0" w:rsidP="00600BEE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line="480" w:lineRule="exact"/>
        <w:ind w:firstLine="740"/>
        <w:jc w:val="both"/>
      </w:pPr>
      <w:r>
        <w:t>обобщение учебных действий на основе выявления общих принципов.</w:t>
      </w:r>
    </w:p>
    <w:p w:rsidR="00B153C0" w:rsidRDefault="00B153C0" w:rsidP="00600BEE">
      <w:pPr>
        <w:pStyle w:val="20"/>
        <w:shd w:val="clear" w:color="auto" w:fill="auto"/>
        <w:spacing w:line="480" w:lineRule="exact"/>
        <w:ind w:firstLine="740"/>
        <w:jc w:val="both"/>
      </w:pPr>
      <w:r>
        <w:t>Система оценки универсальных учебных действий может быть:</w:t>
      </w:r>
    </w:p>
    <w:p w:rsidR="00B153C0" w:rsidRDefault="00B153C0" w:rsidP="00600BEE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line="480" w:lineRule="exact"/>
        <w:ind w:firstLine="740"/>
        <w:jc w:val="both"/>
      </w:pPr>
      <w:r>
        <w:t>уровневой (определяются уровни владения универсальными учебными действиями);</w:t>
      </w:r>
    </w:p>
    <w:p w:rsidR="00B153C0" w:rsidRDefault="00B153C0" w:rsidP="00600BEE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line="480" w:lineRule="exact"/>
        <w:ind w:firstLine="740"/>
        <w:jc w:val="both"/>
      </w:pPr>
      <w:r>
        <w:t xml:space="preserve">позиционной - не только учителя производят оценивание, оценка формируется на основе рефлексивных отчетов разных участников образовательной деятельности: родителей, представителей общественности, принимающей участие в отдельном проекте или виде социальной практики, сверстников, самого обучающегося - в результате появляется некоторая карта </w:t>
      </w:r>
      <w:proofErr w:type="spellStart"/>
      <w:r>
        <w:t>самооценивания</w:t>
      </w:r>
      <w:proofErr w:type="spellEnd"/>
      <w:r>
        <w:t xml:space="preserve"> и позиционного внешнего оценивания.</w:t>
      </w:r>
    </w:p>
    <w:p w:rsidR="00B153C0" w:rsidRDefault="00B153C0" w:rsidP="00600BEE">
      <w:pPr>
        <w:pStyle w:val="20"/>
        <w:shd w:val="clear" w:color="auto" w:fill="auto"/>
        <w:spacing w:line="480" w:lineRule="exact"/>
        <w:ind w:firstLine="740"/>
        <w:jc w:val="both"/>
      </w:pPr>
      <w:r>
        <w:t xml:space="preserve">Не рекомендуется при оценивании развития УУД применять пятибалльную шкалу. Рекомендуется применение технологий формирующего (развивающего оценивания), в том числе бинарное, </w:t>
      </w:r>
      <w:proofErr w:type="spellStart"/>
      <w:r>
        <w:t>критериальное</w:t>
      </w:r>
      <w:proofErr w:type="spellEnd"/>
      <w:r>
        <w:t>, экспертное оценивание, текст</w:t>
      </w:r>
    </w:p>
    <w:p w:rsidR="00B153C0" w:rsidRDefault="00B153C0" w:rsidP="00B153C0">
      <w:pPr>
        <w:pStyle w:val="a4"/>
        <w:framePr w:wrap="none" w:vAnchor="page" w:hAnchor="page" w:x="10832" w:y="15858"/>
        <w:shd w:val="clear" w:color="auto" w:fill="auto"/>
        <w:spacing w:line="220" w:lineRule="exact"/>
      </w:pPr>
      <w:r>
        <w:t>132</w:t>
      </w:r>
    </w:p>
    <w:p w:rsidR="00B153C0" w:rsidRDefault="00B153C0" w:rsidP="00B153C0">
      <w:pPr>
        <w:rPr>
          <w:sz w:val="2"/>
          <w:szCs w:val="2"/>
        </w:rPr>
        <w:sectPr w:rsidR="00B153C0" w:rsidSect="00600BEE">
          <w:pgSz w:w="11900" w:h="16840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B153C0" w:rsidRDefault="00B153C0" w:rsidP="00600BEE">
      <w:pPr>
        <w:pStyle w:val="20"/>
        <w:shd w:val="clear" w:color="auto" w:fill="auto"/>
        <w:spacing w:line="480" w:lineRule="exact"/>
        <w:jc w:val="both"/>
      </w:pPr>
      <w:r>
        <w:lastRenderedPageBreak/>
        <w:t>самооценки. При разработке настоящего раздела образовательной программы рекомендуется опираться на передовой международный и отечественный опыт оценивания, в том числе в части отслеживания динамики индивидуальных достижений.</w:t>
      </w:r>
    </w:p>
    <w:p w:rsidR="00B153C0" w:rsidRDefault="00B153C0" w:rsidP="00600BEE">
      <w:pPr>
        <w:pStyle w:val="20"/>
        <w:shd w:val="clear" w:color="auto" w:fill="auto"/>
        <w:spacing w:after="412" w:line="480" w:lineRule="exact"/>
        <w:ind w:firstLine="740"/>
        <w:jc w:val="both"/>
      </w:pPr>
      <w:r>
        <w:t>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ситуации.</w:t>
      </w:r>
    </w:p>
    <w:p w:rsidR="006A0681" w:rsidRDefault="006A0681"/>
    <w:sectPr w:rsidR="006A0681" w:rsidSect="00600BE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D7E"/>
    <w:multiLevelType w:val="multilevel"/>
    <w:tmpl w:val="4F04B82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66636"/>
    <w:multiLevelType w:val="multilevel"/>
    <w:tmpl w:val="0336742C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0C6C88"/>
    <w:multiLevelType w:val="multilevel"/>
    <w:tmpl w:val="DFBCF3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0C549A"/>
    <w:multiLevelType w:val="multilevel"/>
    <w:tmpl w:val="9EE4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F32E1C"/>
    <w:multiLevelType w:val="multilevel"/>
    <w:tmpl w:val="67E8AC0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641"/>
    <w:rsid w:val="00056DB6"/>
    <w:rsid w:val="005F5641"/>
    <w:rsid w:val="00600BEE"/>
    <w:rsid w:val="006A0681"/>
    <w:rsid w:val="00B153C0"/>
    <w:rsid w:val="00BA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CD024-FC86-4303-B6E9-8AC61A69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53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3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B153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53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B153C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B153C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B153C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153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3C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B153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B153C0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0">
    <w:name w:val="Заголовок №1 (2)"/>
    <w:basedOn w:val="a"/>
    <w:link w:val="12"/>
    <w:rsid w:val="00B153C0"/>
    <w:pPr>
      <w:shd w:val="clear" w:color="auto" w:fill="FFFFFF"/>
      <w:spacing w:before="420" w:line="485" w:lineRule="exac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1507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2017-09-04T08:22:00Z</dcterms:created>
  <dcterms:modified xsi:type="dcterms:W3CDTF">2017-09-07T09:54:00Z</dcterms:modified>
</cp:coreProperties>
</file>