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CD" w:rsidRDefault="00586A1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A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D:\Нина\важно\Рабочие программы 2017\титульные листы\старшая школа\География\Вахрушева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География\Вахрушева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11" w:rsidRDefault="00586A1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A11" w:rsidRDefault="00586A1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B81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класс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Учебник А.А. Летягин.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География. Начальный курс. Москва, Издательский центр «</w:t>
      </w:r>
      <w:proofErr w:type="spellStart"/>
      <w:r w:rsidRPr="00DB4B81">
        <w:rPr>
          <w:rFonts w:ascii="Times New Roman" w:hAnsi="Times New Roman" w:cs="Times New Roman"/>
          <w:b/>
          <w:bCs/>
          <w:sz w:val="24"/>
          <w:szCs w:val="24"/>
        </w:rPr>
        <w:t>Вентана</w:t>
      </w:r>
      <w:proofErr w:type="spellEnd"/>
      <w:r w:rsidRPr="00DB4B81">
        <w:rPr>
          <w:rFonts w:ascii="Times New Roman" w:hAnsi="Times New Roman" w:cs="Times New Roman"/>
          <w:b/>
          <w:bCs/>
          <w:sz w:val="24"/>
          <w:szCs w:val="24"/>
        </w:rPr>
        <w:t>-Граф», 2015.</w:t>
      </w:r>
    </w:p>
    <w:p w:rsidR="00DB4B81" w:rsidRPr="003177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(35 часов, 1 час в неделю)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i/>
          <w:iCs/>
          <w:sz w:val="24"/>
          <w:szCs w:val="24"/>
        </w:rPr>
        <w:t>Пояснительная записка</w:t>
      </w:r>
    </w:p>
    <w:p w:rsidR="00DB4B81" w:rsidRPr="00DB4B81" w:rsidRDefault="00DB4B81" w:rsidP="00DB4B81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Материалы для рабочей программы составлены на основе:</w:t>
      </w:r>
    </w:p>
    <w:p w:rsidR="00DB4B81" w:rsidRPr="00DB4B81" w:rsidRDefault="00DB4B81" w:rsidP="00DB4B81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  <w:r w:rsidRPr="00DB4B81">
        <w:rPr>
          <w:rFonts w:ascii="Times New Roman" w:hAnsi="Times New Roman" w:cs="Times New Roman"/>
          <w:sz w:val="24"/>
          <w:szCs w:val="24"/>
        </w:rPr>
        <w:t>;</w:t>
      </w:r>
    </w:p>
    <w:p w:rsidR="00DB4B81" w:rsidRPr="00DB4B81" w:rsidRDefault="00DB4B81" w:rsidP="00DB4B81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DB4B81" w:rsidRPr="00DB4B81" w:rsidRDefault="00DB4B81" w:rsidP="00DB4B81">
      <w:pPr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DB4B81" w:rsidRPr="00DB4B81" w:rsidRDefault="00DB4B81" w:rsidP="00DB4B81">
      <w:pPr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географии, разработанной Российской академии образования по заказу Министерства образования и науки Российской Федерации и Федерального агентства по образованию;</w:t>
      </w:r>
    </w:p>
    <w:p w:rsidR="00DB4B81" w:rsidRPr="00DB4B81" w:rsidRDefault="00DB4B81" w:rsidP="00DB4B81">
      <w:pPr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учащихся;</w:t>
      </w:r>
    </w:p>
    <w:p w:rsidR="00DB4B81" w:rsidRPr="00DB4B81" w:rsidRDefault="00DB4B81" w:rsidP="00DB4B81">
      <w:pPr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Идеи и положения Концепции духовно-нравственного развития и воспитания личности гражданина России.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Назначение программы.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Принципы построения:</w:t>
      </w:r>
      <w:r w:rsidRPr="00DB4B81">
        <w:rPr>
          <w:rFonts w:ascii="Times New Roman" w:hAnsi="Times New Roman" w:cs="Times New Roman"/>
          <w:sz w:val="24"/>
          <w:szCs w:val="24"/>
        </w:rPr>
        <w:t xml:space="preserve"> Данная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Начальный курс географии 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общественнонаучного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знания о мире. В этом курсе реализуются такие важные сквозные направления современного образования, как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>, культурологическая и практическая направленность, которые способствуют формированию географической и общей культуры молодого поколения.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Начальный курс является частью целостного еди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ного учебного предмета «География». В его структуре заложена преемственность между курсами, обеспечи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вающая динамизм в развитии, расширении и углуб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лении знаний и умений у учащихся, в развитии их географического мышления, самостоятельности в приобретении новых знаний.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lastRenderedPageBreak/>
        <w:t>Начальный курс — первая ступень в географиче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ском образовании, имеющая лишь некоторые пропе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девтические знания из курсов «Природоведение», «Окружающий мир» о свойствах некоторых природ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ных веществ (воды, воздуха, горных пород, расти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тельного и животного мира), о человеке и окружаю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щей его среде, о некоторых явлениях в природе, о связях между природой и человеком. В таких услови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ях главная цель изучения курса в основной школе: овладение «азбукой»  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нового для учащихся учебного предмета. При его изучении учащиеся должны усво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ить основные общие предметные понятия о географи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ческих объектах, явлениях, а также на элементарном уровне знания о земных оболочках. Кроме того, учащиеся приобретают топографо-картографические знания и обобщенные приемы учебной работы на местности, а также в классе.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На относительно завершенном уровне учащие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ся должны приобрести знания о географических особенностях ближайшего окружения школы и со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ответствующие приемы ознакомления с его релье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фом, водами, погодой, растительным и животным миром, с почвами, а также с населением и его хо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зяйственной деятельностью, с ее основными отрас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лями, с условиями быта, труда, отдыха, культуры, с взаимосвязями в системе «природа — человек». Краеведческий принцип в содержании курса и в технологии его изучения выполняет двойную функ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цию: в процессе непосредственного восприятия географических объектов и явлений, при кото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ром взаимодействует интеллектуальное мышление и практическая деятельность, учащиеся приоб</w:t>
      </w:r>
      <w:r w:rsidRPr="00DB4B81">
        <w:rPr>
          <w:rFonts w:ascii="Times New Roman" w:hAnsi="Times New Roman" w:cs="Times New Roman"/>
          <w:sz w:val="24"/>
          <w:szCs w:val="24"/>
        </w:rPr>
        <w:softHyphen/>
        <w:t xml:space="preserve">ретают знания о конкретном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геокомплексе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(на локальном уровне: «Наша местность») как состав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ной части земных оболочек. Одновременно фор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мируются основные общие предметные понятия («горы», «равнины», «река» и т.п.), эле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ментарные знания о причинно-следственных связях между компонентами природы, между природой и че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ловеком. Эти теоретические знания и важные состав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ные части содержания курса, приемы учебной рабо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ты, приобретенные учащимися при непосредственном контакте с изучаемыми объектами и явлениями в процессе практических работ, в дальнейшем исполь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зуются ими для самостоятельного приобретения но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вых знаний.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Содержание курса ориентировано на формирование таких видов деятельности (учебных действий), как: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умение пользоваться одним из «языков» международного общения – географической картой;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умение пользоваться современными информационными технологиями;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владеть научными географическими понятиями;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видеть проблемы и ставить вопросы;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наблюдать и исследовать местность, делать выводы и умозаключения, составлять описания, сравнивать.</w:t>
      </w:r>
    </w:p>
    <w:p w:rsidR="00DB4B81" w:rsidRPr="00DB4B81" w:rsidRDefault="00DB4B81" w:rsidP="00DB4B81">
      <w:pPr>
        <w:ind w:right="-143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B81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DB4B81">
        <w:rPr>
          <w:rFonts w:ascii="Times New Roman" w:hAnsi="Times New Roman" w:cs="Times New Roman"/>
          <w:sz w:val="24"/>
          <w:szCs w:val="24"/>
        </w:rPr>
        <w:t xml:space="preserve"> реализуется на основе максимального включения в образовательный процесс практического компонента учебного содержания - лабораторных работ и экскурсий.</w:t>
      </w:r>
    </w:p>
    <w:p w:rsidR="00DB4B81" w:rsidRPr="00DB4B81" w:rsidRDefault="00DB4B81" w:rsidP="00DB4B81">
      <w:pPr>
        <w:ind w:right="-143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Личностно-ориентированный подход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DB4B81" w:rsidRPr="00DB4B81" w:rsidRDefault="00DB4B81" w:rsidP="00DB4B81">
      <w:pPr>
        <w:ind w:right="-143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B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Компетентностный</w:t>
      </w:r>
      <w:proofErr w:type="spellEnd"/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DB4B81">
        <w:rPr>
          <w:rFonts w:ascii="Times New Roman" w:hAnsi="Times New Roman" w:cs="Times New Roman"/>
          <w:sz w:val="24"/>
          <w:szCs w:val="24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B4B81">
        <w:rPr>
          <w:rFonts w:ascii="Times New Roman" w:hAnsi="Times New Roman" w:cs="Times New Roman"/>
          <w:sz w:val="24"/>
          <w:szCs w:val="24"/>
        </w:rPr>
        <w:t xml:space="preserve"> курса является познание многообразия современного географического пространства, формирование у учащихся умения использовать географические знания и навыки в повседневной жизни для объяснения, оценки и прогнозирования природных, социальных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При изучении курса решаются следующие 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B4B81">
        <w:rPr>
          <w:rFonts w:ascii="Times New Roman" w:hAnsi="Times New Roman" w:cs="Times New Roman"/>
          <w:sz w:val="24"/>
          <w:szCs w:val="24"/>
        </w:rPr>
        <w:t>: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- развитие представлений о разнообразии </w:t>
      </w:r>
      <w:proofErr w:type="gramStart"/>
      <w:r w:rsidRPr="00DB4B81">
        <w:rPr>
          <w:rFonts w:ascii="Times New Roman" w:hAnsi="Times New Roman" w:cs="Times New Roman"/>
          <w:sz w:val="24"/>
          <w:szCs w:val="24"/>
        </w:rPr>
        <w:t>природы и сложности</w:t>
      </w:r>
      <w:proofErr w:type="gramEnd"/>
      <w:r w:rsidRPr="00DB4B81">
        <w:rPr>
          <w:rFonts w:ascii="Times New Roman" w:hAnsi="Times New Roman" w:cs="Times New Roman"/>
          <w:sz w:val="24"/>
          <w:szCs w:val="24"/>
        </w:rPr>
        <w:t xml:space="preserve"> протекающих в ней процессов;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развитие представлений о размещении природных и социально-экономических объектов;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развитие понимания воздействия человека на состояние природы и следствий взаимодействия природы и человека;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-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- развитие чувства уважения и любви к своей малой родине через активное познание и сохранение родной природы.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по географии, авторской программы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А.А.Летягина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, количество часов в год – 35 часов, допущенного Министерством образования РФ и УМК </w:t>
      </w:r>
      <w:proofErr w:type="spellStart"/>
      <w:proofErr w:type="gramStart"/>
      <w:r w:rsidRPr="00DB4B81">
        <w:rPr>
          <w:rFonts w:ascii="Times New Roman" w:hAnsi="Times New Roman" w:cs="Times New Roman"/>
          <w:sz w:val="24"/>
          <w:szCs w:val="24"/>
        </w:rPr>
        <w:t>А.А.Летягина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учебного процесса по предмету в ОУ: </w:t>
      </w:r>
      <w:r w:rsidR="004D370F">
        <w:rPr>
          <w:rFonts w:ascii="Times New Roman" w:hAnsi="Times New Roman" w:cs="Times New Roman"/>
          <w:sz w:val="24"/>
          <w:szCs w:val="24"/>
        </w:rPr>
        <w:t>согласно действующему</w:t>
      </w:r>
      <w:r w:rsidRPr="00DB4B81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 w:rsidR="004D370F">
        <w:rPr>
          <w:rFonts w:ascii="Times New Roman" w:hAnsi="Times New Roman" w:cs="Times New Roman"/>
          <w:sz w:val="24"/>
          <w:szCs w:val="24"/>
        </w:rPr>
        <w:t xml:space="preserve"> МБОУ «СОШ №87»</w:t>
      </w:r>
      <w:r w:rsidRPr="00DB4B81">
        <w:rPr>
          <w:rFonts w:ascii="Times New Roman" w:hAnsi="Times New Roman" w:cs="Times New Roman"/>
          <w:sz w:val="24"/>
          <w:szCs w:val="24"/>
        </w:rPr>
        <w:t xml:space="preserve"> рабочая программа базового уровня в 5 классе рассчитана на изучение предмета один час в неделю, 35 часов за год. Уровень обучения учащихся – базовый.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Обучение ведется на основе УМК по географии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А.А.Летягина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>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Технологии, методы:</w:t>
      </w:r>
      <w:r w:rsidRPr="00DB4B81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с применением современных технологий и методов (репродуктивный, объяснительно-иллюстративный, проблемно-поисковый, частично-поисковый, проектный, игровой, наглядный, практический, индивидуальный).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DB4B81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важнейший этап учебного процесса, выполняющий обучающую, проверочную, воспитательную и коррекционную </w:t>
      </w:r>
      <w:r w:rsidRPr="00DB4B81">
        <w:rPr>
          <w:rFonts w:ascii="Times New Roman" w:hAnsi="Times New Roman" w:cs="Times New Roman"/>
          <w:sz w:val="24"/>
          <w:szCs w:val="24"/>
        </w:rPr>
        <w:lastRenderedPageBreak/>
        <w:t>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диктанты, практические работы, творческие работы.</w:t>
      </w:r>
    </w:p>
    <w:p w:rsidR="00DB4B81" w:rsidRPr="00DB4B81" w:rsidRDefault="00DB4B81" w:rsidP="00DB4B81">
      <w:pPr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Методы и формы работы</w:t>
      </w:r>
      <w:r w:rsidRPr="00DB4B81">
        <w:rPr>
          <w:rFonts w:ascii="Times New Roman" w:hAnsi="Times New Roman" w:cs="Times New Roman"/>
          <w:sz w:val="24"/>
          <w:szCs w:val="24"/>
        </w:rPr>
        <w:t xml:space="preserve"> определяются с учетом индивидуальных и возрастных особенностей учащихся, развития и саморазвития личности.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навыков, комбинированные уроки, лабораторные и практические работы, игры,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 по принципу расчленения или соединения знаний: аналитический, синтетический, сравнительный, обобщающий, классификационный. Технологии обучения: индивидуально-ориентированная,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>, ИКТ (на отдельных уроках).</w:t>
      </w: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ВВЕДЕНИЕ. ГЕОГРАФИЧЕСКОЕ ПОЗНАНИЕ НАШЕЙ ПЛАНЕТЫ. (3 ч)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Что изучает география? Географические объекты, процессы и явления. Уникальные географические объекты. Зарождение древней географии.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Как географы изучают объекты и процессы? Наблюдения — способ изучения географических объектов и процессов. </w:t>
      </w:r>
    </w:p>
    <w:p w:rsidR="00DB4B81" w:rsidRPr="00317781" w:rsidRDefault="001A46CD" w:rsidP="00CA5778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Наблюдение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за географическими объектами своей местности. </w:t>
      </w:r>
    </w:p>
    <w:p w:rsidR="00DB4B81" w:rsidRPr="00DB4B81" w:rsidRDefault="00CA5778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ЗЕМЛЯ КАК ПЛАНЕТА СОЛНЕЧНОЙ СИСТЕМЫ (4 ч)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Тропики и полярные круги.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Пояса освещённости. Вращение Земли вокруг своей оси. Смена дня и ночи на Земле.</w:t>
      </w:r>
    </w:p>
    <w:p w:rsidR="00DB4B81" w:rsidRPr="00DB4B81" w:rsidRDefault="001A46CD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2. Измерение «земных окружностей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» (экватор, два противоположных меридиана) по глобусу, чтобы убедиться в том, что глобус — наиболее точная модель Земли. </w:t>
      </w:r>
    </w:p>
    <w:p w:rsidR="00DB4B81" w:rsidRPr="003177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CA5778">
        <w:rPr>
          <w:rFonts w:ascii="Times New Roman" w:hAnsi="Times New Roman" w:cs="Times New Roman"/>
          <w:b/>
          <w:bCs/>
          <w:sz w:val="24"/>
          <w:szCs w:val="24"/>
        </w:rPr>
        <w:t>здел II</w:t>
      </w:r>
    </w:p>
    <w:p w:rsidR="00DB4B81" w:rsidRPr="00DB4B81" w:rsidRDefault="00DB4B81" w:rsidP="00DB4B81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ГЕОСФЕРЫ ЗЕМЛИ (25ч)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 1. Литосфера (8ч.)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lastRenderedPageBreak/>
        <w:t>Недра Земли. Внутреннее строение Земли: ядро, мантия, земная кора. Литосфера — твёрдая оболочка Земли. Способы изучения земных глубин.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Проявления внутренних процессов на земной поверхности. Вулканы </w:t>
      </w:r>
      <w:r w:rsidRPr="00DB4B81">
        <w:rPr>
          <w:rFonts w:ascii="Times New Roman" w:hAnsi="Times New Roman" w:cs="Times New Roman"/>
          <w:sz w:val="24"/>
          <w:szCs w:val="24"/>
        </w:rPr>
        <w:br/>
        <w:t>и гейзеры.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Материковая и океаническая земная кора. Нарушения слоёв земной коры. Виды движения земной коры. Землетрясения. Сила землетрясения.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Рельеф. Формы рельефа. Относительная высота форм рельефа. Способы определения относительной высоты географических объектов.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Условия жизни человека в горах и на равнинах. Полезные ископаемые.</w:t>
      </w:r>
    </w:p>
    <w:p w:rsidR="00DB4B81" w:rsidRPr="00DB4B81" w:rsidRDefault="001A46CD" w:rsidP="001A46CD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sz w:val="24"/>
          <w:szCs w:val="24"/>
        </w:rPr>
        <w:t>3. Изучение горных пород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и полезн</w:t>
      </w:r>
      <w:r>
        <w:rPr>
          <w:rFonts w:ascii="Times New Roman" w:hAnsi="Times New Roman" w:cs="Times New Roman"/>
          <w:sz w:val="24"/>
          <w:szCs w:val="24"/>
        </w:rPr>
        <w:t xml:space="preserve">ых ископаемых своей местности. 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 2. Атмосфера (4ч.)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Атмосфера Земли. Размеры атмосферы. Вещественный состав и строение атмосферы.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Погода. Наблюдения за погодой на метеорологической станции.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Как атмосфера влияет на человека и его условия жизни. Влияние человека на атмосферу. Опасные и редкие явления в атмосфере.</w:t>
      </w:r>
    </w:p>
    <w:p w:rsidR="00F4154E" w:rsidRDefault="00F4154E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4. Определение атмосферного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авление по барометру, определение температуры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воздуха по термометру, направление и скорость ветра по флюгеру.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 3. Водная оболочка Земли (7ч.)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Гидросфера и её части. Вещественный состав гидросферы. Круговорот воды на Земле.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Мировой океан. Береговая линия. Части Мирового океана. Суша в океане.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Разнообразие вод суши. Река, речная система, бассейн реки, водораздел. Горные и равнинные реки. Пороги и водопады.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Что такое озеро? Озёрная вода. Ледники. Горные и покровные ледники. Айсберги. Подземные воды.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Вода — основа жизни на Земле. Использование человеком энергии воды. Отдых и лечение «на воде».</w:t>
      </w:r>
    </w:p>
    <w:p w:rsidR="00F4154E" w:rsidRDefault="00F4154E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5. Определение происхождения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названий географических объектов.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 4. Биосфера (6ч.)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Биосфера. Вещественный состав и границы биосферы. Современное научное представление о возникновении и развитии жизни на Земле.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Растительный и животный мир Земли. Влажные экваториальные леса. Саванны. Тропические пустыни.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Степи. Лиственные леса. Тайга.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lastRenderedPageBreak/>
        <w:t>Тундра. Арктические и антарктические пустыни. Жизнь в океане.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Природное окружение человека. Природные особо охраняемые территории. Заочное знакомство с Лапландским заповедником.</w:t>
      </w:r>
    </w:p>
    <w:p w:rsidR="00DB4B81" w:rsidRPr="00317781" w:rsidRDefault="00A812A9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="00DB4B81"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6. Работаем</w:t>
      </w:r>
      <w:r w:rsidR="00DB4B81" w:rsidRPr="00DB4B81">
        <w:rPr>
          <w:rFonts w:ascii="Times New Roman" w:hAnsi="Times New Roman" w:cs="Times New Roman"/>
          <w:sz w:val="24"/>
          <w:szCs w:val="24"/>
        </w:rPr>
        <w:t xml:space="preserve"> с изображениями и описаниями ископаемых остатков организмов. </w:t>
      </w: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3177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A5778" w:rsidRDefault="00CA5778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778" w:rsidRDefault="00CA5778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D0A" w:rsidRPr="00DB4B81" w:rsidRDefault="00F43D0A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Тематический план.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4687"/>
        <w:gridCol w:w="1231"/>
        <w:gridCol w:w="1466"/>
        <w:gridCol w:w="1645"/>
      </w:tblGrid>
      <w:tr w:rsidR="00DB4B81" w:rsidRPr="00DB4B81" w:rsidTr="00CA5778">
        <w:trPr>
          <w:trHeight w:val="551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Тема(раздел)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</w:t>
            </w:r>
          </w:p>
        </w:tc>
      </w:tr>
      <w:tr w:rsidR="00DB4B81" w:rsidRPr="00DB4B81" w:rsidTr="00CA5778">
        <w:trPr>
          <w:trHeight w:val="289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Введение. Географическое познание нашей планеты.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81" w:rsidRPr="00DB4B81" w:rsidTr="00CA5778">
        <w:trPr>
          <w:trHeight w:val="274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Земля как планета Солнечной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8" w:rsidRPr="00DB4B81" w:rsidTr="00CA5778">
        <w:trPr>
          <w:trHeight w:val="274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Геосфера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8" w:rsidRPr="00DB4B81" w:rsidTr="00CA5778">
        <w:trPr>
          <w:trHeight w:val="274"/>
        </w:trPr>
        <w:tc>
          <w:tcPr>
            <w:tcW w:w="155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1. Литосфера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778" w:rsidRPr="00DB4B81" w:rsidTr="00CA5778">
        <w:trPr>
          <w:trHeight w:val="274"/>
        </w:trPr>
        <w:tc>
          <w:tcPr>
            <w:tcW w:w="155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2. Атмосфера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78" w:rsidRPr="00DB4B81" w:rsidTr="00CA5778">
        <w:trPr>
          <w:trHeight w:val="274"/>
        </w:trPr>
        <w:tc>
          <w:tcPr>
            <w:tcW w:w="1556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3. Водная оболочка Земли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A5778" w:rsidRPr="00DB4B81" w:rsidTr="00CA5778">
        <w:trPr>
          <w:trHeight w:val="289"/>
        </w:trPr>
        <w:tc>
          <w:tcPr>
            <w:tcW w:w="15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4. Биосфера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CA5778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5778" w:rsidRPr="00DB4B81" w:rsidRDefault="007B6423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B81" w:rsidRPr="00DB4B81" w:rsidTr="001A6F84">
        <w:trPr>
          <w:trHeight w:val="304"/>
        </w:trPr>
        <w:tc>
          <w:tcPr>
            <w:tcW w:w="6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1A6F84" w:rsidRDefault="00DB4B81" w:rsidP="001A6F8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IV Обобщение и контроль знаний.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81" w:rsidRPr="00DB4B81" w:rsidRDefault="00DB4B81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84" w:rsidRPr="00DB4B81" w:rsidTr="00CA5778">
        <w:trPr>
          <w:trHeight w:val="289"/>
        </w:trPr>
        <w:tc>
          <w:tcPr>
            <w:tcW w:w="6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F84" w:rsidRPr="00DB4B81" w:rsidRDefault="001A6F84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F84" w:rsidRPr="00DB4B81" w:rsidRDefault="001A6F84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F84" w:rsidRDefault="00F43D0A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F84" w:rsidRPr="00DB4B81" w:rsidRDefault="001A6F84" w:rsidP="00DB4B81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4B81" w:rsidRPr="00DB4B81" w:rsidRDefault="00DB4B81" w:rsidP="00F0489C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DB4B81" w:rsidRPr="00DB4B81" w:rsidRDefault="00DB4B81" w:rsidP="00F0489C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1.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Называть и/или показывать: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форму и размеры Земли (длина окружности);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основные земные сферы и части внутреннего строения Земли;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основные части земной коры, гидросферы, ат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мосферы;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характерные природные явления, изменяющие рельеф земной коры;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части Мирового океана;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воды суши подземные и поверхностные;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речную систему, речной бассейн, водораздел, пороги и водопады;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компоненты ПТК;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пояса освещенности Земли;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географические координаты своей местности.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i/>
          <w:iCs/>
          <w:sz w:val="24"/>
          <w:szCs w:val="24"/>
        </w:rPr>
        <w:t>2. Приводить примеры: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характерных природных явлений в земной ко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ре, гидросфере, атмосфере;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связей между элементами погоды;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изменения погоды в связи со сменой воздушных масс;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воздействия организмов на компоненты неживой природы;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влияние климата на водоемы, растительный и животный мир в природе;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lastRenderedPageBreak/>
        <w:t>меры по охране природы в своей местности;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горных пород и минералов, их использования человеком;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взаимосвязей: река – рельеф;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искусственных водоемов;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из истории географических исследований и открытий.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3.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— атмосферное давление, температуру воздуха, виды облаков, осадков, направление ветра; стороны горизонта (ориентироваться) на мест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ности, стороны света по плану местности и геогра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фическим картам;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относительная высота; объекты на плане и карте;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 карте географическое положение объектов;</w:t>
      </w:r>
    </w:p>
    <w:p w:rsidR="00DB4B81" w:rsidRPr="00DB4B81" w:rsidRDefault="00DB4B81" w:rsidP="00DB4B81">
      <w:pPr>
        <w:shd w:val="clear" w:color="auto" w:fill="FFFFFF"/>
        <w:ind w:right="-143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 образцам: осадочные и магматические гор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ные породы;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— фенологические сроки начала времен года.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4)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Описывать: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— географические объекты и явления на местнос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ти (погода, рельеф, воды, Почвы, растительность и</w:t>
      </w:r>
      <w:r w:rsidRPr="00DB4B81">
        <w:rPr>
          <w:rFonts w:ascii="Times New Roman" w:eastAsia="MS Mincho" w:hAnsi="MS Mincho" w:cs="Times New Roman"/>
          <w:sz w:val="24"/>
          <w:szCs w:val="24"/>
        </w:rPr>
        <w:t> </w:t>
      </w:r>
      <w:r w:rsidRPr="00DB4B81">
        <w:rPr>
          <w:rFonts w:ascii="Times New Roman" w:hAnsi="Times New Roman" w:cs="Times New Roman"/>
          <w:sz w:val="24"/>
          <w:szCs w:val="24"/>
        </w:rPr>
        <w:t>животный мир), их использование и изменение че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ловеком; давать оценку экологического состояния.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5.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Объяснять: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— особенности рельефа, климата, вод,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биокомп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лекса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, окружающей среды, влияющей на </w:t>
      </w:r>
      <w:proofErr w:type="spellStart"/>
      <w:proofErr w:type="gramStart"/>
      <w:r w:rsidRPr="00DB4B81">
        <w:rPr>
          <w:rFonts w:ascii="Times New Roman" w:hAnsi="Times New Roman" w:cs="Times New Roman"/>
          <w:sz w:val="24"/>
          <w:szCs w:val="24"/>
        </w:rPr>
        <w:t>жизнь,труд</w:t>
      </w:r>
      <w:proofErr w:type="spellEnd"/>
      <w:proofErr w:type="gramEnd"/>
      <w:r w:rsidRPr="00DB4B81">
        <w:rPr>
          <w:rFonts w:ascii="Times New Roman" w:hAnsi="Times New Roman" w:cs="Times New Roman"/>
          <w:sz w:val="24"/>
          <w:szCs w:val="24"/>
        </w:rPr>
        <w:t>, отдых населения (на примере своей местнос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ти).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DB4B81" w:rsidRPr="00DB4B81" w:rsidRDefault="00DB4B81" w:rsidP="00F0489C">
      <w:pPr>
        <w:shd w:val="clear" w:color="auto" w:fill="FFFFFF"/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4B8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Учащийся должен уметь: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работать в соответствии с поставленной учебной задачей;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сравнивать полученные результаты с ожидаемыми;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оценивать работу одноклассников;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классифицировать информацию;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объяснительные) и т.д.</w:t>
      </w:r>
    </w:p>
    <w:p w:rsidR="00DB4B81" w:rsidRPr="00DB4B81" w:rsidRDefault="00DB4B81" w:rsidP="00F0489C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Учащийся должен обладать: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ответственным отношение к учению, готовностью и способностью к саморазвитию и самообразованию на основе мотивации к обучению и познанию;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опытом участия в социально значимом труде;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сотрудничестве со сверстниками в процессе образовательной, общественно-полезной, учебно-исследовательской, творческой деятельности;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пониманием ценности здорового образа жизни;</w:t>
      </w:r>
    </w:p>
    <w:p w:rsidR="00DB4B81" w:rsidRPr="00DB4B81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81" w:rsidRPr="00DB4B81">
        <w:rPr>
          <w:rFonts w:ascii="Times New Roman" w:hAnsi="Times New Roman" w:cs="Times New Roman"/>
          <w:sz w:val="24"/>
          <w:szCs w:val="24"/>
        </w:rPr>
        <w:t>основами экологической культуры.</w:t>
      </w:r>
    </w:p>
    <w:p w:rsidR="00DB4B81" w:rsidRPr="00DB4B81" w:rsidRDefault="00DB4B81" w:rsidP="00DB4B81">
      <w:pPr>
        <w:shd w:val="clear" w:color="auto" w:fill="FFFFFF"/>
        <w:ind w:right="-143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оценивания: </w:t>
      </w:r>
      <w:r w:rsidRPr="00DB4B81">
        <w:rPr>
          <w:rFonts w:ascii="Times New Roman" w:hAnsi="Times New Roman" w:cs="Times New Roman"/>
          <w:sz w:val="24"/>
          <w:szCs w:val="24"/>
        </w:rPr>
        <w:t>в конце изучения темы предусматривается обобщение и контроль знаний учащихся, тестирование; выполнение практических и творческих работ.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Применение пятибалльной системы, осуществление дифференцированного подхода: выполнение обязательного уровня, соответствующего отметке «3», достижение более высоких уровней – «4» или «5».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  <w:u w:val="single"/>
        </w:rPr>
        <w:t>Оценка устных ответов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Оценку «5» заслуживает ответ, в котором отмечается знание фак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тического материала, и ученик может им оперировать.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«4» - есть небольшие недочеты по содержанию ответа.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«3» - есть неточности по сути раскрываемых вопросов.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«2» - есть серьезные ошибки по содержанию или полное отсутст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вие знаний и умений.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оценки качества выполнения практических работ: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 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Отметка «5».</w:t>
      </w:r>
      <w:r w:rsidRPr="00DB4B81">
        <w:rPr>
          <w:rFonts w:ascii="Times New Roman" w:hAnsi="Times New Roman" w:cs="Times New Roman"/>
          <w:sz w:val="24"/>
          <w:szCs w:val="24"/>
        </w:rPr>
        <w:t xml:space="preserve"> Работа выполнена в полном объеме с соблюдени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ческие умения и навыки.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Работа оформляется аккуратно, в наиболее оптимальной для фиксации результатов форме.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 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Отметка «4».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Практическая или самостоятельная работа выпол</w:t>
      </w:r>
      <w:r w:rsidRPr="00DB4B81">
        <w:rPr>
          <w:rFonts w:ascii="Times New Roman" w:hAnsi="Times New Roman" w:cs="Times New Roman"/>
          <w:sz w:val="24"/>
          <w:szCs w:val="24"/>
        </w:rPr>
        <w:softHyphen/>
        <w:t xml:space="preserve">няется учащимися в полном объеме и самостоятельно. Допускаются отклонения от необходимой последовательности </w:t>
      </w:r>
      <w:r w:rsidRPr="00DB4B81">
        <w:rPr>
          <w:rFonts w:ascii="Times New Roman" w:hAnsi="Times New Roman" w:cs="Times New Roman"/>
          <w:sz w:val="24"/>
          <w:szCs w:val="24"/>
        </w:rPr>
        <w:lastRenderedPageBreak/>
        <w:t>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ницы из статистических сборников. Работа показывает знание уча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Могут быть неточности и небрежность в оформлении результатов работы.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 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Отметка «3».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ние работы затрачивается много времени. Учащиеся показывают знания теоретическо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го материала, но испытывают затруднение при самостоятельной ра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боте с картами атласа, статистическими материалами, географиче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скими приборами.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 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Отметка «2»</w:t>
      </w:r>
      <w:r w:rsidRPr="00DB4B81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учащиеся не под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мощь со стороны учителя и хорошо подготовленных учащихся не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эффективны по причине плохой подготовки учащегося.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  <w:u w:val="single"/>
        </w:rPr>
        <w:t>Оценка тестовых заданий.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Отметка «5»: выполнено 85 % работы;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Отметка «4»: выполнено 65 % работы;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Отметка «3»: выполнено 50 % работы;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Отметка «2»: выполнено менее 50 % работы.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br/>
      </w:r>
    </w:p>
    <w:p w:rsidR="00F0489C" w:rsidRDefault="00F0489C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учебно-методического и материально-технического обеспечения образовательного процесса: </w:t>
      </w:r>
      <w:r w:rsidRPr="00DB4B81">
        <w:rPr>
          <w:rFonts w:ascii="Times New Roman" w:hAnsi="Times New Roman" w:cs="Times New Roman"/>
          <w:sz w:val="24"/>
          <w:szCs w:val="24"/>
        </w:rPr>
        <w:t>Комплект карт мира; комплект учебных таблиц; гербарий; глобусы; экранно-звуковые пособия; технические средства обучения: компьютер, телевизор, видеоплеер.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УМК: </w:t>
      </w:r>
      <w:r w:rsidRPr="00DB4B81">
        <w:rPr>
          <w:rFonts w:ascii="Times New Roman" w:hAnsi="Times New Roman" w:cs="Times New Roman"/>
          <w:sz w:val="24"/>
          <w:szCs w:val="24"/>
        </w:rPr>
        <w:t xml:space="preserve">Для учащихся: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. География. Начальный </w:t>
      </w:r>
      <w:proofErr w:type="gramStart"/>
      <w:r w:rsidRPr="00DB4B81">
        <w:rPr>
          <w:rFonts w:ascii="Times New Roman" w:hAnsi="Times New Roman" w:cs="Times New Roman"/>
          <w:sz w:val="24"/>
          <w:szCs w:val="24"/>
        </w:rPr>
        <w:t>курс.-</w:t>
      </w:r>
      <w:proofErr w:type="gramEnd"/>
      <w:r w:rsidRPr="00DB4B81">
        <w:rPr>
          <w:rFonts w:ascii="Times New Roman" w:hAnsi="Times New Roman" w:cs="Times New Roman"/>
          <w:sz w:val="24"/>
          <w:szCs w:val="24"/>
        </w:rPr>
        <w:t xml:space="preserve"> М.: Издательский центр «Вентана-Граф»-2015; Атлас по географии. 5 класс – М.: Издательский центр «Вентана-Граф»-2015; Рабочая тетрадь к учебнику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учителя 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Летягин А.А.,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И.В., Пятунин В.Б., Таможня </w:t>
      </w:r>
      <w:proofErr w:type="gramStart"/>
      <w:r w:rsidRPr="00DB4B81">
        <w:rPr>
          <w:rFonts w:ascii="Times New Roman" w:hAnsi="Times New Roman" w:cs="Times New Roman"/>
          <w:sz w:val="24"/>
          <w:szCs w:val="24"/>
        </w:rPr>
        <w:t>Е.А..</w:t>
      </w:r>
      <w:proofErr w:type="gramEnd"/>
      <w:r w:rsidRPr="00DB4B81">
        <w:rPr>
          <w:rFonts w:ascii="Times New Roman" w:hAnsi="Times New Roman" w:cs="Times New Roman"/>
          <w:sz w:val="24"/>
          <w:szCs w:val="24"/>
        </w:rPr>
        <w:t xml:space="preserve"> География. Программа 5-9 классы. М., Издательский центр «Вентана-Граф»-2015</w:t>
      </w:r>
    </w:p>
    <w:p w:rsidR="00DB4B81" w:rsidRPr="00DB4B81" w:rsidRDefault="00DB4B81" w:rsidP="00DB4B81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Паневина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Г.Н. География. Начальный курс. Технологические карты: 5 </w:t>
      </w:r>
      <w:proofErr w:type="gramStart"/>
      <w:r w:rsidRPr="00DB4B81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DB4B81">
        <w:rPr>
          <w:rFonts w:ascii="Times New Roman" w:hAnsi="Times New Roman" w:cs="Times New Roman"/>
          <w:sz w:val="24"/>
          <w:szCs w:val="24"/>
        </w:rPr>
        <w:t xml:space="preserve"> методическое пособие. М., «Вентана-Граф»-2014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lastRenderedPageBreak/>
        <w:t>Крылова О.В. Контрольные работы по географии. Материалы для уровневого обучения. «НПО-Образование», М., 1998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Лазаревич К.С., Лазарева Ю.Н. Тематический словарь-справочник по географии для школьников и поступающих в вузы. М.: Московский Лицей, 1995.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Пивоварова Г.П. По страницам занимательной географии. М.: Просвещение, 1990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Субботин Г.П. Задачник по географии. М.: Аквариум, 1997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Энциклопедия для детей. Страны. Народы. Цивилизации. М.: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+, </w:t>
      </w:r>
    </w:p>
    <w:p w:rsidR="00DB4B81" w:rsidRPr="00DB4B81" w:rsidRDefault="00DB4B81" w:rsidP="00DB4B81">
      <w:pPr>
        <w:shd w:val="clear" w:color="auto" w:fill="FFFFFF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2002</w:t>
      </w: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 w:rsidP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4B81" w:rsidRPr="00DB4B81" w:rsidRDefault="00DB4B81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4B81" w:rsidRPr="00DB4B81" w:rsidSect="00B9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EB4"/>
    <w:multiLevelType w:val="hybridMultilevel"/>
    <w:tmpl w:val="11B6FA2E"/>
    <w:lvl w:ilvl="0" w:tplc="F52E6FA2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AE"/>
    <w:rsid w:val="000C2FA7"/>
    <w:rsid w:val="001A46CD"/>
    <w:rsid w:val="001A6F84"/>
    <w:rsid w:val="00227ED3"/>
    <w:rsid w:val="002C211C"/>
    <w:rsid w:val="00317781"/>
    <w:rsid w:val="00421BF0"/>
    <w:rsid w:val="004D370F"/>
    <w:rsid w:val="00527250"/>
    <w:rsid w:val="00586A11"/>
    <w:rsid w:val="0063776D"/>
    <w:rsid w:val="007B6423"/>
    <w:rsid w:val="00836F67"/>
    <w:rsid w:val="008C78DB"/>
    <w:rsid w:val="00915B8F"/>
    <w:rsid w:val="009A5B4F"/>
    <w:rsid w:val="00A050CE"/>
    <w:rsid w:val="00A621AE"/>
    <w:rsid w:val="00A812A9"/>
    <w:rsid w:val="00AB55E0"/>
    <w:rsid w:val="00AE78BF"/>
    <w:rsid w:val="00B93471"/>
    <w:rsid w:val="00BB0BC5"/>
    <w:rsid w:val="00BF76A8"/>
    <w:rsid w:val="00CA5778"/>
    <w:rsid w:val="00D365DD"/>
    <w:rsid w:val="00D66398"/>
    <w:rsid w:val="00DA2FCA"/>
    <w:rsid w:val="00DB4B81"/>
    <w:rsid w:val="00E5735F"/>
    <w:rsid w:val="00F0243E"/>
    <w:rsid w:val="00F0489C"/>
    <w:rsid w:val="00F4154E"/>
    <w:rsid w:val="00F43D0A"/>
    <w:rsid w:val="00FA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181B"/>
  <w15:docId w15:val="{5DD6F917-E7AC-497B-9EF6-AD9111E7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4</cp:revision>
  <dcterms:created xsi:type="dcterms:W3CDTF">2018-01-16T10:06:00Z</dcterms:created>
  <dcterms:modified xsi:type="dcterms:W3CDTF">2018-01-16T10:17:00Z</dcterms:modified>
</cp:coreProperties>
</file>