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30" w:rsidRDefault="00733E30" w:rsidP="00733E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E3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392583"/>
            <wp:effectExtent l="0" t="0" r="3175" b="8890"/>
            <wp:docPr id="1" name="Рисунок 1" descr="D:\Нина\важно\Рабочие программы 2017\титульные листы\старшая школа\Русский\Лоскутникова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титульные листы\старшая школа\Русский\Лоскутникова\Scan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30" w:rsidRDefault="00733E30" w:rsidP="00733E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E30" w:rsidRDefault="00733E30" w:rsidP="00733E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E30" w:rsidRDefault="00733E30" w:rsidP="00733E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5D0" w:rsidRDefault="006165D0" w:rsidP="00733E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EA463F" w:rsidRDefault="006165D0" w:rsidP="00733E30">
      <w:pPr>
        <w:jc w:val="both"/>
        <w:rPr>
          <w:rFonts w:ascii="Times New Roman" w:hAnsi="Times New Roman"/>
          <w:sz w:val="24"/>
          <w:szCs w:val="24"/>
        </w:rPr>
      </w:pPr>
      <w:r w:rsidRPr="00AC0ECB">
        <w:rPr>
          <w:rStyle w:val="c0"/>
          <w:rFonts w:ascii="Times New Roman" w:hAnsi="Times New Roman"/>
          <w:sz w:val="24"/>
          <w:szCs w:val="24"/>
        </w:rPr>
        <w:t>Данная рабочая программа по предмету «Литература» составлена на основе следующих документов:</w:t>
      </w:r>
      <w:r w:rsidR="00EA463F"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AC0ECB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Минобразования РФ № 1089 от 09.03.2004; Приказ Министерства образования и науки РФ от 24 января 2012 года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ECB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февраля 2012 года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</w:t>
      </w:r>
      <w:r>
        <w:rPr>
          <w:rFonts w:ascii="Times New Roman" w:hAnsi="Times New Roman"/>
          <w:sz w:val="24"/>
          <w:szCs w:val="24"/>
        </w:rPr>
        <w:t>его</w:t>
      </w:r>
      <w:r w:rsidR="00EA463F">
        <w:rPr>
          <w:rFonts w:ascii="Times New Roman" w:hAnsi="Times New Roman"/>
          <w:sz w:val="24"/>
          <w:szCs w:val="24"/>
        </w:rPr>
        <w:t xml:space="preserve"> образования».</w:t>
      </w:r>
    </w:p>
    <w:p w:rsidR="001C603C" w:rsidRDefault="001C603C" w:rsidP="00733E30">
      <w:pPr>
        <w:jc w:val="both"/>
        <w:rPr>
          <w:rFonts w:ascii="Times New Roman" w:hAnsi="Times New Roman"/>
          <w:sz w:val="24"/>
          <w:szCs w:val="24"/>
        </w:rPr>
      </w:pPr>
    </w:p>
    <w:p w:rsidR="001C603C" w:rsidRDefault="001C603C" w:rsidP="00733E30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  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Цель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литературного образования</w:t>
      </w:r>
      <w:r>
        <w:rPr>
          <w:rFonts w:ascii="Times New Roman" w:eastAsia="Times New Roman" w:hAnsi="Times New Roman"/>
          <w:sz w:val="24"/>
          <w:szCs w:val="24"/>
        </w:rPr>
        <w:t> – способствовать духовному становлению личности, формированию ее нравственных позиций, эстетического вкуса, совершенному владению речью.  </w:t>
      </w:r>
    </w:p>
    <w:p w:rsidR="001C603C" w:rsidRDefault="001C603C" w:rsidP="00733E3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 </w:t>
      </w:r>
    </w:p>
    <w:p w:rsidR="001C603C" w:rsidRDefault="001C603C" w:rsidP="00733E30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    Задачи</w:t>
      </w:r>
      <w:r>
        <w:rPr>
          <w:rFonts w:ascii="Times New Roman" w:eastAsia="Times New Roman" w:hAnsi="Times New Roman"/>
          <w:sz w:val="24"/>
          <w:szCs w:val="24"/>
        </w:rPr>
        <w:t>, которые решаются на уроках литературы в 8 классе: сформировать представление о художественной литературе как искусстве слова и ее месте в культуре страны и народа; овладеть знаниями и умениями, которые помогут глубокой и доказательной оценке художественных произведений и их выбору для самостоятельного чтения; использовать изучение литературы для повышения речевой культуры, совершенствованию собственной устной и письменной речи.</w:t>
      </w:r>
    </w:p>
    <w:p w:rsidR="001C603C" w:rsidRDefault="001C603C" w:rsidP="00733E30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C603C" w:rsidRDefault="001C603C" w:rsidP="00733E3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EF6DAB">
        <w:rPr>
          <w:rFonts w:ascii="Times New Roman" w:hAnsi="Times New Roman"/>
          <w:sz w:val="24"/>
          <w:szCs w:val="24"/>
        </w:rPr>
        <w:t xml:space="preserve">Обязательное изучение литературы на этапе основного общего </w:t>
      </w:r>
      <w:proofErr w:type="gramStart"/>
      <w:r w:rsidRPr="00EF6DAB">
        <w:rPr>
          <w:rFonts w:ascii="Times New Roman" w:hAnsi="Times New Roman"/>
          <w:sz w:val="24"/>
          <w:szCs w:val="24"/>
        </w:rPr>
        <w:t>образования  для</w:t>
      </w:r>
      <w:proofErr w:type="gramEnd"/>
      <w:r w:rsidRPr="00EF6DAB">
        <w:rPr>
          <w:rFonts w:ascii="Times New Roman" w:hAnsi="Times New Roman"/>
          <w:sz w:val="24"/>
          <w:szCs w:val="24"/>
        </w:rPr>
        <w:t xml:space="preserve"> данной категории учащихся предусматривает ресурс учебного времени в объёме </w:t>
      </w:r>
      <w:r w:rsidRPr="00EF6D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 часов ( 2</w:t>
      </w:r>
      <w:r w:rsidRPr="00EF6DAB">
        <w:rPr>
          <w:rFonts w:ascii="Times New Roman" w:hAnsi="Times New Roman"/>
          <w:sz w:val="24"/>
          <w:szCs w:val="24"/>
        </w:rPr>
        <w:t xml:space="preserve"> часа в неделю, 35 рабочих недель</w:t>
      </w:r>
      <w:r>
        <w:rPr>
          <w:rFonts w:ascii="Times New Roman" w:hAnsi="Times New Roman"/>
          <w:sz w:val="24"/>
          <w:szCs w:val="24"/>
        </w:rPr>
        <w:t xml:space="preserve">).Основные разделы: </w:t>
      </w:r>
      <w:r>
        <w:rPr>
          <w:rFonts w:ascii="Times New Roman" w:eastAsia="Times New Roman" w:hAnsi="Times New Roman"/>
          <w:sz w:val="24"/>
          <w:szCs w:val="24"/>
        </w:rPr>
        <w:t>фольклор,</w:t>
      </w:r>
      <w:r w:rsidRPr="00EF6D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древнерусская литература, литература XVIII века, литература XIX века,</w:t>
      </w:r>
      <w:r w:rsidRPr="00EF6D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литература XX века.</w:t>
      </w:r>
    </w:p>
    <w:p w:rsidR="008507B9" w:rsidRDefault="001C603C" w:rsidP="00733E3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на год уроков развития речи – 8, у</w:t>
      </w:r>
      <w:r w:rsidR="008507B9">
        <w:rPr>
          <w:rFonts w:ascii="Times New Roman" w:eastAsia="Times New Roman" w:hAnsi="Times New Roman"/>
          <w:sz w:val="24"/>
          <w:szCs w:val="24"/>
        </w:rPr>
        <w:t xml:space="preserve">роков внеклассного чтения – 10. </w:t>
      </w:r>
    </w:p>
    <w:p w:rsidR="008507B9" w:rsidRDefault="008507B9" w:rsidP="008507B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507B9" w:rsidRDefault="008507B9" w:rsidP="008507B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507B9" w:rsidRDefault="008507B9" w:rsidP="008507B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507B9" w:rsidRDefault="008507B9" w:rsidP="008507B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507B9" w:rsidRDefault="008507B9" w:rsidP="008507B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507B9" w:rsidRDefault="008507B9" w:rsidP="008507B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507B9" w:rsidRDefault="008507B9" w:rsidP="008507B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507B9" w:rsidRDefault="008507B9" w:rsidP="008507B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8507B9" w:rsidRDefault="008507B9" w:rsidP="008507B9">
      <w:pPr>
        <w:spacing w:after="0" w:line="27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07B9" w:rsidRDefault="008507B9" w:rsidP="008507B9">
      <w:pPr>
        <w:spacing w:after="0" w:line="27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07B9" w:rsidRDefault="008507B9" w:rsidP="00850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составлена в соответствии с Федеральным компонентом государственного стандарта основного общего образования, на основе Примерной программы основного общего образования для 8-11 классов, составитель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Т.Ф.Курдюмова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Н.А.Демидова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Е.Н.Колокольцев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8507B9" w:rsidRDefault="008507B9" w:rsidP="008507B9">
      <w:pPr>
        <w:spacing w:after="0" w:line="27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УМК</w:t>
      </w:r>
    </w:p>
    <w:p w:rsidR="008507B9" w:rsidRDefault="008507B9" w:rsidP="008507B9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        Изучение курса реализуется через УМК: учебник-хрестоматия «Литература. 8 класс»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Т.Ф.Курдюмова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; работа ведется по авторской программе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Т.Ф.Курдюмовой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соответствующей концентрической структуре современной школы. </w:t>
      </w:r>
    </w:p>
    <w:p w:rsidR="008507B9" w:rsidRDefault="008507B9" w:rsidP="008507B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07B9" w:rsidRDefault="008507B9" w:rsidP="008507B9">
      <w:pPr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8507B9" w:rsidRDefault="008507B9" w:rsidP="008507B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    </w:t>
      </w:r>
      <w:r>
        <w:rPr>
          <w:rFonts w:ascii="Times New Roman" w:hAnsi="Times New Roman" w:cs="Times New Roman"/>
          <w:b/>
          <w:sz w:val="24"/>
          <w:szCs w:val="24"/>
        </w:rPr>
        <w:t>Место учебного предмета:</w:t>
      </w:r>
    </w:p>
    <w:p w:rsidR="008507B9" w:rsidRDefault="008507B9" w:rsidP="008507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Предмет относится к гуманитарной области образования. Данная программа составлена на основе базисного плана.</w:t>
      </w:r>
    </w:p>
    <w:p w:rsidR="008507B9" w:rsidRDefault="008507B9" w:rsidP="008507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 обучения - 8 класс,</w:t>
      </w:r>
    </w:p>
    <w:p w:rsidR="008507B9" w:rsidRDefault="008507B9" w:rsidP="008507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Кол-во часов в неделю - 2</w:t>
      </w:r>
    </w:p>
    <w:p w:rsidR="008507B9" w:rsidRDefault="008507B9" w:rsidP="008507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Кол-во недель - 35</w:t>
      </w:r>
    </w:p>
    <w:p w:rsidR="008507B9" w:rsidRDefault="008507B9" w:rsidP="008507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Кол- во часов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год - 70</w:t>
      </w:r>
    </w:p>
    <w:p w:rsidR="008507B9" w:rsidRDefault="008507B9" w:rsidP="008507B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  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Цель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литературного образования</w:t>
      </w:r>
      <w:r>
        <w:rPr>
          <w:rFonts w:ascii="Times New Roman" w:eastAsia="Times New Roman" w:hAnsi="Times New Roman"/>
          <w:sz w:val="24"/>
          <w:szCs w:val="24"/>
        </w:rPr>
        <w:t> – способствовать духовному становлению личности, формированию ее нравственных позиций, эстетического вкуса, совершенному владению речью.    </w:t>
      </w:r>
    </w:p>
    <w:p w:rsidR="008507B9" w:rsidRDefault="008507B9" w:rsidP="008507B9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    Задачи</w:t>
      </w:r>
      <w:r>
        <w:rPr>
          <w:rFonts w:ascii="Times New Roman" w:eastAsia="Times New Roman" w:hAnsi="Times New Roman"/>
          <w:sz w:val="24"/>
          <w:szCs w:val="24"/>
        </w:rPr>
        <w:t>, которые решаются на уроках литературы в 8 классе:</w:t>
      </w:r>
    </w:p>
    <w:p w:rsidR="008507B9" w:rsidRDefault="008507B9" w:rsidP="008507B9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сформировать представление о художественной литературе как искусстве слова и ее месте в культуре страны и народа;</w:t>
      </w:r>
    </w:p>
    <w:p w:rsidR="008507B9" w:rsidRDefault="008507B9" w:rsidP="008507B9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осознать своеобразие и богатство литературы как искусства;</w:t>
      </w:r>
    </w:p>
    <w:p w:rsidR="008507B9" w:rsidRDefault="008507B9" w:rsidP="008507B9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освоить теоретические понятия, которые способствуют более глубокому постижению конкретных художественных произведений;</w:t>
      </w:r>
    </w:p>
    <w:p w:rsidR="008507B9" w:rsidRDefault="008507B9" w:rsidP="008507B9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8507B9" w:rsidRDefault="008507B9" w:rsidP="008507B9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воспитать культуру чтения, сформировать потребность в чтении;</w:t>
      </w:r>
    </w:p>
    <w:p w:rsidR="008507B9" w:rsidRDefault="008507B9" w:rsidP="008507B9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использовать изучение литературы для повышения речевой культуры, совершенствованию собственной устной и письменной речи.</w:t>
      </w:r>
    </w:p>
    <w:p w:rsidR="008507B9" w:rsidRDefault="008507B9" w:rsidP="008507B9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     </w:t>
      </w:r>
    </w:p>
    <w:p w:rsidR="008507B9" w:rsidRDefault="008507B9" w:rsidP="008507B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8507B9" w:rsidRDefault="008507B9" w:rsidP="008507B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7B9" w:rsidRDefault="008507B9" w:rsidP="0085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8507B9" w:rsidRDefault="008507B9" w:rsidP="008507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адекватное восприятие художественных произведений в объеме программы;</w:t>
      </w:r>
    </w:p>
    <w:p w:rsidR="008507B9" w:rsidRDefault="008507B9" w:rsidP="008507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знание изученных текстов;</w:t>
      </w:r>
    </w:p>
    <w:p w:rsidR="008507B9" w:rsidRDefault="008507B9" w:rsidP="008507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овладение специальными приемами анализа содержания литературного произведения исторической тематики (использование исторических материалов, привлечение внимания к историческому словарю, понимание особой роли исторического комментария и др.).</w:t>
      </w:r>
    </w:p>
    <w:p w:rsidR="008507B9" w:rsidRDefault="008507B9" w:rsidP="008507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8507B9" w:rsidRDefault="008507B9" w:rsidP="008507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расширение круга приемов составления разных типов плана;</w:t>
      </w:r>
    </w:p>
    <w:p w:rsidR="008507B9" w:rsidRDefault="008507B9" w:rsidP="008507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обогащение способов организации материала пересказов;</w:t>
      </w:r>
    </w:p>
    <w:p w:rsidR="008507B9" w:rsidRDefault="008507B9" w:rsidP="008507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 расширение круга справочных материалов,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навыка работы с ними;</w:t>
      </w:r>
    </w:p>
    <w:p w:rsidR="008507B9" w:rsidRDefault="008507B9" w:rsidP="008507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умение подбирать аргументы при обсуждении произведения и делать доказательные выводы.</w:t>
      </w:r>
    </w:p>
    <w:p w:rsidR="008507B9" w:rsidRDefault="008507B9" w:rsidP="008507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507B9" w:rsidRDefault="008507B9" w:rsidP="008507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знание наизусть художественных текстов в рамках программы;</w:t>
      </w:r>
    </w:p>
    <w:p w:rsidR="008507B9" w:rsidRDefault="008507B9" w:rsidP="008507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 умение дать доказательное суждение о прочитанном, определить собственное отношение к прочитанному;</w:t>
      </w:r>
    </w:p>
    <w:p w:rsidR="008507B9" w:rsidRDefault="008507B9" w:rsidP="008507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умение создавать творческие работы исторической тематики.</w:t>
      </w:r>
    </w:p>
    <w:p w:rsidR="008507B9" w:rsidRDefault="008507B9" w:rsidP="008507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продолжать формирование собственного круга чтения, включая произведения на исторические темы.</w:t>
      </w:r>
    </w:p>
    <w:p w:rsidR="008507B9" w:rsidRDefault="008507B9" w:rsidP="008507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07B9" w:rsidRDefault="008507B9" w:rsidP="008507B9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Формы контроля и инструментарий</w:t>
      </w:r>
    </w:p>
    <w:p w:rsidR="008507B9" w:rsidRDefault="008507B9" w:rsidP="00850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Используемые формы, способы и средства проверки и оценки результатов обучения учащихся по данной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учебной  программе</w:t>
      </w:r>
      <w:proofErr w:type="gramEnd"/>
    </w:p>
    <w:p w:rsidR="008507B9" w:rsidRDefault="008507B9" w:rsidP="00850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написание сочинений по литературным произведениям;</w:t>
      </w:r>
    </w:p>
    <w:p w:rsidR="008507B9" w:rsidRDefault="008507B9" w:rsidP="00850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творческие задания, их проверка: различные виды пересказов, ответы на вопросы (устные и письменные);</w:t>
      </w:r>
    </w:p>
    <w:p w:rsidR="008507B9" w:rsidRDefault="008507B9" w:rsidP="00850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составление планов  будущего сочинения;</w:t>
      </w:r>
    </w:p>
    <w:p w:rsidR="008507B9" w:rsidRDefault="008507B9" w:rsidP="00850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 написание отзывов о произведениях;</w:t>
      </w:r>
    </w:p>
    <w:p w:rsidR="008507B9" w:rsidRDefault="008507B9" w:rsidP="00850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создание рассказа - характеристики одного из героев или группы героев;</w:t>
      </w:r>
    </w:p>
    <w:p w:rsidR="008507B9" w:rsidRDefault="008507B9" w:rsidP="00850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создание оригинального произведения (сказки, частушки, рассказа…)</w:t>
      </w:r>
    </w:p>
    <w:p w:rsidR="008507B9" w:rsidRDefault="008507B9" w:rsidP="00850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проверка заученных наизусть стихотворных и прозаических текстов;</w:t>
      </w:r>
    </w:p>
    <w:p w:rsidR="008507B9" w:rsidRDefault="008507B9" w:rsidP="00850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тестирование;</w:t>
      </w:r>
    </w:p>
    <w:p w:rsidR="008507B9" w:rsidRDefault="008507B9" w:rsidP="00850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контрольные вопросы;</w:t>
      </w:r>
    </w:p>
    <w:p w:rsidR="008507B9" w:rsidRDefault="008507B9" w:rsidP="00850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самостоятельные работы.</w:t>
      </w:r>
    </w:p>
    <w:p w:rsidR="008507B9" w:rsidRDefault="008507B9" w:rsidP="00850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Формы контроля, выявляющие подготовку учащихся по литературе, служат соответствующие виды работ: устные выступления, чтение, пересказ произведения, чтение наизусть, выразительное чтение, решение литературных задач.</w:t>
      </w:r>
    </w:p>
    <w:p w:rsidR="008507B9" w:rsidRDefault="008507B9" w:rsidP="00850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Основные виды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КИМов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: тесты, литературные уравнения, сочинения, литературоведческие диктанты.</w:t>
      </w:r>
    </w:p>
    <w:p w:rsidR="008507B9" w:rsidRDefault="008507B9" w:rsidP="00850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Инструментарий для оценивания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результатов обучающихся по литературе.</w:t>
      </w:r>
    </w:p>
    <w:p w:rsidR="008507B9" w:rsidRDefault="008507B9" w:rsidP="00850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Оценка устных ответов.</w:t>
      </w:r>
    </w:p>
    <w:p w:rsidR="008507B9" w:rsidRDefault="008507B9" w:rsidP="00850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8507B9" w:rsidRDefault="008507B9" w:rsidP="00850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-знание текста и понимание идейно-художественного содержания изученного произведения;</w:t>
      </w:r>
    </w:p>
    <w:p w:rsidR="008507B9" w:rsidRDefault="008507B9" w:rsidP="00850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-умение объяснить взаимосвязь событий, характер и поступки героев;</w:t>
      </w:r>
    </w:p>
    <w:p w:rsidR="008507B9" w:rsidRDefault="008507B9" w:rsidP="00850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-понимание роли художественных средств в раскрытии идейно-эстетического содержания изученного произведения;</w:t>
      </w:r>
    </w:p>
    <w:p w:rsidR="008507B9" w:rsidRDefault="008507B9" w:rsidP="00850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8507B9" w:rsidRDefault="008507B9" w:rsidP="00850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-умение анализировать художественное произведение в соответствии с ведущими идеями эпохи;</w:t>
      </w:r>
    </w:p>
    <w:p w:rsidR="008507B9" w:rsidRDefault="008507B9" w:rsidP="00850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-умение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507B9" w:rsidRDefault="008507B9" w:rsidP="008507B9">
      <w:pPr>
        <w:spacing w:after="0" w:line="27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Тематическое планирование</w:t>
      </w:r>
    </w:p>
    <w:tbl>
      <w:tblPr>
        <w:tblW w:w="9930" w:type="dxa"/>
        <w:tblInd w:w="-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30"/>
        <w:gridCol w:w="2554"/>
        <w:gridCol w:w="2695"/>
      </w:tblGrid>
      <w:tr w:rsidR="008507B9" w:rsidTr="008507B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Раздел программы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Способы отслеживания результатов обучения</w:t>
            </w:r>
          </w:p>
        </w:tc>
      </w:tr>
      <w:tr w:rsidR="008507B9" w:rsidTr="008507B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07B9" w:rsidRDefault="008507B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7B9" w:rsidTr="008507B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Фольклор.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07B9" w:rsidRDefault="008507B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7B9" w:rsidTr="008507B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07B9" w:rsidTr="008507B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 XVIII 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07B9" w:rsidRDefault="008507B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7B9" w:rsidTr="008507B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 XIX 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27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Сочинения №1 -№4</w:t>
            </w:r>
          </w:p>
          <w:p w:rsidR="008507B9" w:rsidRDefault="008507B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Выразит. чт. наизусть </w:t>
            </w:r>
          </w:p>
          <w:p w:rsidR="008507B9" w:rsidRDefault="008507B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№5-№6. </w:t>
            </w:r>
          </w:p>
        </w:tc>
      </w:tr>
      <w:tr w:rsidR="008507B9" w:rsidTr="008507B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 XX 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Сочинения №7,8 </w:t>
            </w:r>
          </w:p>
        </w:tc>
      </w:tr>
      <w:tr w:rsidR="008507B9" w:rsidTr="008507B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07B9" w:rsidRDefault="008507B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70ч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7B9" w:rsidRDefault="008507B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Выразит .чтение</w:t>
            </w:r>
            <w:proofErr w:type="gramEnd"/>
          </w:p>
          <w:p w:rsidR="008507B9" w:rsidRDefault="008507B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наизусть – 2, сочинений -6</w:t>
            </w:r>
          </w:p>
        </w:tc>
      </w:tr>
    </w:tbl>
    <w:p w:rsidR="008507B9" w:rsidRDefault="008507B9" w:rsidP="008507B9">
      <w:pPr>
        <w:spacing w:after="0" w:line="270" w:lineRule="atLeast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07B9" w:rsidRDefault="008507B9" w:rsidP="008507B9">
      <w:pPr>
        <w:spacing w:after="0" w:line="270" w:lineRule="atLeast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07B9" w:rsidRDefault="008507B9" w:rsidP="008507B9">
      <w:pPr>
        <w:spacing w:after="0" w:line="270" w:lineRule="atLeast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СОДЕРЖАНИЕ ПРОГРАММЫ</w:t>
      </w:r>
    </w:p>
    <w:p w:rsidR="008507B9" w:rsidRDefault="008507B9" w:rsidP="008507B9">
      <w:pPr>
        <w:spacing w:after="0" w:line="270" w:lineRule="atLeast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 Введение(1ч)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Литературный процесс как часть исторического процесса.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Жанры художественной литературы.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Х.К.Андерсен:</w:t>
      </w:r>
      <w:r>
        <w:rPr>
          <w:rFonts w:ascii="Times New Roman" w:eastAsia="Times New Roman" w:hAnsi="Times New Roman"/>
          <w:sz w:val="24"/>
          <w:szCs w:val="24"/>
        </w:rPr>
        <w:t>  Сказка Х.К.Андерсена «Калоши счастья» как эпиграф к изучению исторической тематики.</w:t>
      </w:r>
    </w:p>
    <w:p w:rsidR="008507B9" w:rsidRDefault="008507B9" w:rsidP="008507B9">
      <w:pPr>
        <w:spacing w:after="0" w:line="270" w:lineRule="atLeast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 Фольклор (2ч)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Художественные особенности исторической песни </w:t>
      </w:r>
      <w:r>
        <w:rPr>
          <w:rFonts w:ascii="Times New Roman" w:eastAsia="Times New Roman" w:hAnsi="Times New Roman"/>
          <w:i/>
          <w:iCs/>
          <w:sz w:val="24"/>
          <w:szCs w:val="24"/>
        </w:rPr>
        <w:t>«Правеж».</w:t>
      </w:r>
      <w:r>
        <w:rPr>
          <w:rFonts w:ascii="Times New Roman" w:eastAsia="Times New Roman" w:hAnsi="Times New Roman"/>
          <w:sz w:val="24"/>
          <w:szCs w:val="24"/>
        </w:rPr>
        <w:t> 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Народная драма как органическая часть праздничного народного быта. Драматический и комический конфликт в драме </w:t>
      </w:r>
      <w:r>
        <w:rPr>
          <w:rFonts w:ascii="Times New Roman" w:eastAsia="Times New Roman" w:hAnsi="Times New Roman"/>
          <w:i/>
          <w:iCs/>
          <w:sz w:val="24"/>
          <w:szCs w:val="24"/>
        </w:rPr>
        <w:t>«Как француз Москву брал».</w:t>
      </w:r>
    </w:p>
    <w:p w:rsidR="008507B9" w:rsidRDefault="008507B9" w:rsidP="008507B9">
      <w:pPr>
        <w:spacing w:after="0" w:line="270" w:lineRule="atLeast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 Древнерусская литература 8ч)</w:t>
      </w:r>
    </w:p>
    <w:p w:rsidR="008507B9" w:rsidRDefault="008507B9" w:rsidP="008507B9">
      <w:pPr>
        <w:spacing w:after="0" w:line="270" w:lineRule="atLeast"/>
        <w:ind w:firstLine="567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Историческая личность на страницах произведений Древней Руси. Жанр летописи. Повесть временных лет «Смерть Олега от своего коня». Воинская повесть «Повесть о разорении Рязани Батыем».</w:t>
      </w:r>
    </w:p>
    <w:p w:rsidR="008507B9" w:rsidRDefault="008507B9" w:rsidP="008507B9">
      <w:pPr>
        <w:spacing w:after="0" w:line="270" w:lineRule="atLeast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Жития святых как исторические повествования. </w:t>
      </w:r>
      <w:r>
        <w:rPr>
          <w:rFonts w:ascii="Times New Roman" w:eastAsia="Times New Roman" w:hAnsi="Times New Roman"/>
          <w:i/>
          <w:iCs/>
          <w:sz w:val="24"/>
          <w:szCs w:val="24"/>
        </w:rPr>
        <w:t>«Сказание о житии Александра Невского»</w:t>
      </w:r>
      <w:r>
        <w:rPr>
          <w:rFonts w:ascii="Times New Roman" w:eastAsia="Times New Roman" w:hAnsi="Times New Roman"/>
          <w:sz w:val="24"/>
          <w:szCs w:val="24"/>
        </w:rPr>
        <w:t> как героя русской истории.</w:t>
      </w:r>
    </w:p>
    <w:p w:rsidR="008507B9" w:rsidRDefault="008507B9" w:rsidP="008507B9">
      <w:pPr>
        <w:spacing w:after="0" w:line="270" w:lineRule="atLeast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Особенности изображения героя в житии </w:t>
      </w:r>
      <w:r>
        <w:rPr>
          <w:rFonts w:ascii="Times New Roman" w:eastAsia="Times New Roman" w:hAnsi="Times New Roman"/>
          <w:i/>
          <w:iCs/>
          <w:sz w:val="24"/>
          <w:szCs w:val="24"/>
        </w:rPr>
        <w:t>«Преподобный Сергий Радонежский».</w:t>
      </w:r>
    </w:p>
    <w:p w:rsidR="008507B9" w:rsidRDefault="008507B9" w:rsidP="008507B9">
      <w:pPr>
        <w:spacing w:after="0" w:line="270" w:lineRule="atLeast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Литература XVIII века (2ч)</w:t>
      </w:r>
    </w:p>
    <w:p w:rsidR="008507B9" w:rsidRDefault="008507B9" w:rsidP="008507B9">
      <w:pPr>
        <w:spacing w:after="0" w:line="270" w:lineRule="atLeast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Н.М.Карамзин «Марфа- посадница, или Покорение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Новагорода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</w:t>
      </w:r>
    </w:p>
    <w:p w:rsidR="008507B9" w:rsidRDefault="008507B9" w:rsidP="008507B9">
      <w:pPr>
        <w:spacing w:after="0" w:line="270" w:lineRule="atLeast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8507B9" w:rsidRDefault="008507B9" w:rsidP="008507B9">
      <w:pPr>
        <w:spacing w:after="0" w:line="270" w:lineRule="atLeast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Литература XIX века (36ч)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Проблема человека и времени в произведениях 19 века. Былины и их герои в поэзии 19 века.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А.К.Толстой</w:t>
      </w:r>
      <w:r>
        <w:rPr>
          <w:rFonts w:ascii="Times New Roman" w:eastAsia="Times New Roman" w:hAnsi="Times New Roman"/>
          <w:sz w:val="24"/>
          <w:szCs w:val="24"/>
        </w:rPr>
        <w:t>: Народный идеал и авторская позиция в балладах «Илья Муромец», «Правда» А.К.Толстого.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Г.Лонгфелло:</w:t>
      </w:r>
      <w:r>
        <w:rPr>
          <w:rFonts w:ascii="Times New Roman" w:eastAsia="Times New Roman" w:hAnsi="Times New Roman"/>
          <w:sz w:val="24"/>
          <w:szCs w:val="24"/>
        </w:rPr>
        <w:t xml:space="preserve"> Образ народного героя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Гайаваты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произведении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Г.Лонгфелло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В.Скотт: </w:t>
      </w:r>
      <w:r>
        <w:rPr>
          <w:rFonts w:ascii="Times New Roman" w:eastAsia="Times New Roman" w:hAnsi="Times New Roman"/>
          <w:sz w:val="24"/>
          <w:szCs w:val="24"/>
        </w:rPr>
        <w:t>Изображение героев и эпохи в романе В.Скотта «Айвенго». Концепция истории и человека в романе В.Скотта.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И.А.Крылов:</w:t>
      </w:r>
      <w:r>
        <w:rPr>
          <w:rFonts w:ascii="Times New Roman" w:eastAsia="Times New Roman" w:hAnsi="Times New Roman"/>
          <w:sz w:val="24"/>
          <w:szCs w:val="24"/>
        </w:rPr>
        <w:t> Кутузов и Наполеон в басне И.А.Крылова «Волк на псарне».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А.С.Пушкин:</w:t>
      </w:r>
      <w:r>
        <w:rPr>
          <w:rFonts w:ascii="Times New Roman" w:eastAsia="Times New Roman" w:hAnsi="Times New Roman"/>
          <w:sz w:val="24"/>
          <w:szCs w:val="24"/>
        </w:rPr>
        <w:t>  Сюжет баллады А.С.Пушкина «Песнь о вещем Олеге» и сюжет летописного эпизода. Образ Петра в поэме «Полтава» - образ вдохновителя победы Исторические и нравственные проблемы в трагедии А.С.Пушкина «Борис Годунов». Творческая история «Капитанской дочки». Становление личности Петра Гринева под влиянием «благих потрясений». Образ Маши Мироновой. Смысл названия повести. Образ Пугачева в повести «Капитанская дочка». Отношение автора и рассказчика к народной войне. Смысл названия повести «Капитанская дочка».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М.Ю.Лермонтов</w:t>
      </w:r>
      <w:r>
        <w:rPr>
          <w:rFonts w:ascii="Times New Roman" w:eastAsia="Times New Roman" w:hAnsi="Times New Roman"/>
          <w:sz w:val="24"/>
          <w:szCs w:val="24"/>
        </w:rPr>
        <w:t xml:space="preserve">: Прошлое донского казачества в стихотворении М.Ю.Лермонтова «Два сокола». Быт и нравы XVI века в поэме М.Ю.Лермонтова «Песня про купца Калашникова». Герои поэмы и их судьбы. Купец Калашников и опричник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Кирибеевич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Образ Ивана Грозного и его роль в сюжете поэмы.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Герои исторической повести. Историческая повесть и исторический труд.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lastRenderedPageBreak/>
        <w:t>Н.В.Гоголь:</w:t>
      </w:r>
      <w:r>
        <w:rPr>
          <w:rFonts w:ascii="Times New Roman" w:eastAsia="Times New Roman" w:hAnsi="Times New Roman"/>
          <w:sz w:val="24"/>
          <w:szCs w:val="24"/>
        </w:rPr>
        <w:t xml:space="preserve">  Историческая основа повести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Н.В.Гоголя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«Тарас Бульба». Запорожская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Сечь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как прославление боевого товарищества в «Тарасе Бульбе». Отец и сыновья. Характеры главных героев повести. Пафос произведения о защите Родины. Описания в повести (пейзаж, портрет, интерьер).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Мотивы былого в лирике поэтов 19 века.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А.Дюма</w:t>
      </w:r>
      <w:r>
        <w:rPr>
          <w:rFonts w:ascii="Times New Roman" w:eastAsia="Times New Roman" w:hAnsi="Times New Roman"/>
          <w:sz w:val="24"/>
          <w:szCs w:val="24"/>
        </w:rPr>
        <w:t>: Трансформация исторических событий и исторических героев в романе А.Дюма. Увлекательность сюжета и яркость характеров в романе А.Дюма «Три мушкетера».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А.К.Толстой:</w:t>
      </w:r>
      <w:r>
        <w:rPr>
          <w:rFonts w:ascii="Times New Roman" w:eastAsia="Times New Roman" w:hAnsi="Times New Roman"/>
          <w:sz w:val="24"/>
          <w:szCs w:val="24"/>
        </w:rPr>
        <w:t>  Подлинные исторические лица в балладе А.К.Толстого. Василий Шибанов как нравственный идеал автора. Эпоха Ивана Грозного в романе А.К.Толстого «Князь Серебряный». Реальные исторические лица и вымысел на страницах романа А.К.Толстого. Вымысел и реальность в художественном произведении.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Л.Н.Толстой:</w:t>
      </w:r>
      <w:r>
        <w:rPr>
          <w:rFonts w:ascii="Times New Roman" w:eastAsia="Times New Roman" w:hAnsi="Times New Roman"/>
          <w:sz w:val="24"/>
          <w:szCs w:val="24"/>
        </w:rPr>
        <w:t>  Контраст как основа композиции в рассказе Л.Н.Толстого «После бала». Роль случая в жизни и судьбе человека.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 И.А.Бунин:</w:t>
      </w:r>
      <w:r>
        <w:rPr>
          <w:rFonts w:ascii="Times New Roman" w:eastAsia="Times New Roman" w:hAnsi="Times New Roman"/>
          <w:sz w:val="24"/>
          <w:szCs w:val="24"/>
        </w:rPr>
        <w:t> Восприятие, истолкование, оценка стихотворения И.А.Бунина «Ковыль».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Время и пространство в художественном тексте.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 К.Д.Бальмонт:</w:t>
      </w:r>
      <w:r>
        <w:rPr>
          <w:rFonts w:ascii="Times New Roman" w:eastAsia="Times New Roman" w:hAnsi="Times New Roman"/>
          <w:sz w:val="24"/>
          <w:szCs w:val="24"/>
        </w:rPr>
        <w:t> Восприятие, истолкование, оценка стихотворения К.Д.Бальмонта «Живая вода».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Е. М. Винокуров</w:t>
      </w:r>
      <w:r>
        <w:rPr>
          <w:rFonts w:ascii="Times New Roman" w:eastAsia="Times New Roman" w:hAnsi="Times New Roman"/>
          <w:sz w:val="24"/>
          <w:szCs w:val="24"/>
        </w:rPr>
        <w:t xml:space="preserve">: восприятие, истолкование, оценка стихотворения Е.М.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Винокурова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«Богатырь»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507B9" w:rsidRDefault="008507B9" w:rsidP="008507B9">
      <w:pPr>
        <w:spacing w:after="0" w:line="270" w:lineRule="atLeast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Литература XX века (21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ч )</w:t>
      </w:r>
      <w:proofErr w:type="gramEnd"/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Автор и время на страницах произведений 20 века. Былины и их герои в поэзии 20 века.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Ю.Н.Тынянов:</w:t>
      </w:r>
      <w:r>
        <w:rPr>
          <w:rFonts w:ascii="Times New Roman" w:eastAsia="Times New Roman" w:hAnsi="Times New Roman"/>
          <w:sz w:val="24"/>
          <w:szCs w:val="24"/>
        </w:rPr>
        <w:t> Исторические герои и события в рассказе Ю.Н.Тынянова «Подпоручик Киже». Осуждение нелепостей воинской службы в армии при Павле I. Образ Петра и его окружения в повести Ю.Тынянова «Восковая персона». Язык и стиль повести «Восковая персона».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М.Алданов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 Родная история и история Европы в романе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М.Алданова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«Чертов мост». Изображение полководца Суворова в романе «Чертов мост».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С.Цвейг:</w:t>
      </w:r>
      <w:r>
        <w:rPr>
          <w:rFonts w:ascii="Times New Roman" w:eastAsia="Times New Roman" w:hAnsi="Times New Roman"/>
          <w:sz w:val="24"/>
          <w:szCs w:val="24"/>
        </w:rPr>
        <w:t> Мастерство батальных сцен в исторической миниатюре С.Цвейга. Образ Наполеона в миниатюре «Невозвратимое мгновение».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Б.Васильев:</w:t>
      </w:r>
      <w:r>
        <w:rPr>
          <w:rFonts w:ascii="Times New Roman" w:eastAsia="Times New Roman" w:hAnsi="Times New Roman"/>
          <w:sz w:val="24"/>
          <w:szCs w:val="24"/>
        </w:rPr>
        <w:t> Изображение ходынской трагедии в романе Б.Васильева «Утоли моя печали…» Исторические лица, изображенные в романе. Смысл заглавия романа «Утоли моя печали…».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Великая Отечественная война в лирике </w:t>
      </w:r>
      <w:r>
        <w:rPr>
          <w:rFonts w:ascii="Times New Roman" w:eastAsia="Times New Roman" w:hAnsi="Times New Roman"/>
          <w:i/>
          <w:iCs/>
          <w:sz w:val="24"/>
          <w:szCs w:val="24"/>
        </w:rPr>
        <w:t>А.Ахматовой, А.Прокофьева, К.Симонова, А.Твардовского</w:t>
      </w:r>
      <w:r>
        <w:rPr>
          <w:rFonts w:ascii="Times New Roman" w:eastAsia="Times New Roman" w:hAnsi="Times New Roman"/>
          <w:sz w:val="24"/>
          <w:szCs w:val="24"/>
        </w:rPr>
        <w:t>. Великая Отечественная война в лирике 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Ю.Друниной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М.А.Суркова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, М.В. Исаковского. Б.Ш. Окуджавы, Е.М.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Винокурова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В.Высоцкого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Л.М.Леонов: </w:t>
      </w:r>
      <w:r>
        <w:rPr>
          <w:rFonts w:ascii="Times New Roman" w:eastAsia="Times New Roman" w:hAnsi="Times New Roman"/>
          <w:sz w:val="24"/>
          <w:szCs w:val="24"/>
        </w:rPr>
        <w:t>Судьбы героев и их идеалы в пьесе Л.М.Леонова «Золотая карета». Смысл названия пьесы «Золотая карета».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Мотивы былого в лирике </w:t>
      </w:r>
      <w:r>
        <w:rPr>
          <w:rFonts w:ascii="Times New Roman" w:eastAsia="Times New Roman" w:hAnsi="Times New Roman"/>
          <w:i/>
          <w:iCs/>
          <w:sz w:val="24"/>
          <w:szCs w:val="24"/>
        </w:rPr>
        <w:t>В.Брюсова, З.Гиппиус, Н.Гумилева, М.Цветаевой</w:t>
      </w:r>
      <w:r>
        <w:rPr>
          <w:rFonts w:ascii="Times New Roman" w:eastAsia="Times New Roman" w:hAnsi="Times New Roman"/>
          <w:sz w:val="24"/>
          <w:szCs w:val="24"/>
        </w:rPr>
        <w:t>. Мотивы былого в лирике </w:t>
      </w:r>
      <w:r>
        <w:rPr>
          <w:rFonts w:ascii="Times New Roman" w:eastAsia="Times New Roman" w:hAnsi="Times New Roman"/>
          <w:i/>
          <w:iCs/>
          <w:sz w:val="24"/>
          <w:szCs w:val="24"/>
        </w:rPr>
        <w:t>Е.Евтушенко, В.Высоцкого, М.Кузмина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507B9" w:rsidRDefault="008507B9" w:rsidP="008507B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507B9" w:rsidRPr="00EA463F" w:rsidRDefault="008507B9" w:rsidP="008507B9">
      <w:pPr>
        <w:jc w:val="both"/>
        <w:rPr>
          <w:rFonts w:ascii="Times New Roman" w:hAnsi="Times New Roman"/>
          <w:sz w:val="24"/>
          <w:szCs w:val="24"/>
        </w:rPr>
      </w:pPr>
    </w:p>
    <w:sectPr w:rsidR="008507B9" w:rsidRPr="00EA463F" w:rsidSect="008D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charset w:val="CC"/>
    <w:family w:val="modern"/>
    <w:pitch w:val="fixed"/>
    <w:sig w:usb0="A00002EF" w:usb1="4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D0"/>
    <w:rsid w:val="00157F62"/>
    <w:rsid w:val="001C603C"/>
    <w:rsid w:val="00242BA0"/>
    <w:rsid w:val="005914AE"/>
    <w:rsid w:val="006165D0"/>
    <w:rsid w:val="00733E30"/>
    <w:rsid w:val="008507B9"/>
    <w:rsid w:val="008D6D2F"/>
    <w:rsid w:val="009C358C"/>
    <w:rsid w:val="00EA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3BF1"/>
  <w15:docId w15:val="{0FEE55AC-D7DC-4148-8075-2EE20F7A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165D0"/>
  </w:style>
  <w:style w:type="paragraph" w:styleId="a3">
    <w:name w:val="Plain Text"/>
    <w:basedOn w:val="a"/>
    <w:link w:val="a4"/>
    <w:uiPriority w:val="99"/>
    <w:semiHidden/>
    <w:unhideWhenUsed/>
    <w:rsid w:val="008507B9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8507B9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9комп</dc:creator>
  <cp:keywords/>
  <dc:description/>
  <cp:lastModifiedBy>User</cp:lastModifiedBy>
  <cp:revision>4</cp:revision>
  <dcterms:created xsi:type="dcterms:W3CDTF">2017-10-30T07:59:00Z</dcterms:created>
  <dcterms:modified xsi:type="dcterms:W3CDTF">2018-01-25T07:49:00Z</dcterms:modified>
</cp:coreProperties>
</file>