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DE" w:rsidRPr="00F67515" w:rsidRDefault="00F83723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8372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57407" cy="9124950"/>
            <wp:effectExtent l="0" t="0" r="0" b="0"/>
            <wp:docPr id="1" name="Рисунок 1" descr="D:\Нина\важно\Рабочие программы 2017\январь\Титульные листы\Остроухов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Остроухов\Scan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03" cy="91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F67515"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основам безопасности жизнедеятельности разработана на базе федерального компонента государственного стандарта основного общего образования.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определяет объем содержания образования по предмету, дает распределение учебных часов по учебным модулям, разделам и темам курса.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65FF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-формирование целостною представления о мире, основанного на приобретенных знаниях, умениях и способах деятельности;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-приобретение опыта разнообразной деятельности, опыта познания и самопознания;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-подготовка к осуществлению осознанного выбора индивидуальной образовательной или профессиональной траектории.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школьников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и отрицательного отношения к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 и асоциальному поведению.</w:t>
      </w:r>
    </w:p>
    <w:p w:rsidR="00F337DE" w:rsidRPr="00F67515" w:rsidRDefault="0011106F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 в курсе </w:t>
      </w:r>
      <w:r w:rsidR="00083CBC" w:rsidRPr="00083CB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083CB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1 «Безопасность и защита человека в ЧС природного характера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337DE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2 «</w:t>
      </w:r>
      <w:r w:rsidR="00083CBC">
        <w:rPr>
          <w:rFonts w:ascii="Times New Roman" w:hAnsi="Times New Roman" w:cs="Times New Roman"/>
          <w:sz w:val="24"/>
          <w:szCs w:val="24"/>
          <w:lang w:eastAsia="ru-RU"/>
        </w:rPr>
        <w:t>Основы медицинских знаний и здоровый образ жизни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602FE7" w:rsidRPr="00972E4C" w:rsidRDefault="00602FE7" w:rsidP="00602FE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на основе осознания 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предвидеть возникновение опасных ситуаций по их 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1106F" w:rsidRPr="000322B0" w:rsidRDefault="00602FE7" w:rsidP="0011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окончанию 7</w:t>
      </w:r>
      <w:r w:rsidR="0011106F" w:rsidRPr="00032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класса ученик научится: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и характеризовать причины и последствия 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природного характера;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безопасно вести в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природного характера;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сигналы бедствия и отвечать на них;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причины и посл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едствия опасных ситуаций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себя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 спос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само- и взаимопомощи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асных ситуаций;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11106F" w:rsidRPr="000322B0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помощь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 и коллективной защиты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последствия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вести себя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возможных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опасных ситуаций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пострадавшему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306F3D" w:rsidRDefault="00F337DE" w:rsidP="00306F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знаний учащихся, как правило, по окончании изучении 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</w:t>
      </w:r>
      <w:proofErr w:type="gramEnd"/>
      <w:r w:rsidRPr="00217278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445541" w:rsidRPr="0001282C" w:rsidRDefault="00445541" w:rsidP="004455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5541">
        <w:rPr>
          <w:rFonts w:ascii="Times New Roman" w:hAnsi="Times New Roman" w:cs="Times New Roman"/>
          <w:sz w:val="24"/>
          <w:szCs w:val="24"/>
          <w:u w:val="single"/>
        </w:rPr>
        <w:t>Раздел 1. «Безопасность и защита человека в ЧС природного характера» (13 часов)</w:t>
      </w:r>
    </w:p>
    <w:p w:rsidR="0001282C" w:rsidRPr="0001282C" w:rsidRDefault="0001282C" w:rsidP="004455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282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мин.).</w:t>
      </w:r>
    </w:p>
    <w:p w:rsidR="00F81550" w:rsidRPr="00FC1804" w:rsidRDefault="00F81550" w:rsidP="00F815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>Понятие о чрезвычайных ситуациях природного характера и их классификация.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F7CDC">
        <w:rPr>
          <w:rFonts w:ascii="Times New Roman" w:hAnsi="Times New Roman"/>
          <w:b/>
          <w:sz w:val="24"/>
          <w:szCs w:val="24"/>
        </w:rPr>
        <w:t>Землетрясения.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Происхождение и классификация землетрясений.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</w:t>
      </w:r>
      <w:r>
        <w:rPr>
          <w:rFonts w:ascii="Times New Roman" w:hAnsi="Times New Roman"/>
          <w:sz w:val="24"/>
          <w:szCs w:val="24"/>
        </w:rPr>
        <w:t>с</w:t>
      </w:r>
      <w:r w:rsidRPr="00FC1804">
        <w:rPr>
          <w:rFonts w:ascii="Times New Roman" w:hAnsi="Times New Roman"/>
          <w:sz w:val="24"/>
          <w:szCs w:val="24"/>
        </w:rPr>
        <w:t>мографа.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C1804">
        <w:rPr>
          <w:rFonts w:ascii="Times New Roman" w:hAnsi="Times New Roman"/>
          <w:sz w:val="24"/>
          <w:szCs w:val="24"/>
        </w:rPr>
        <w:t xml:space="preserve">Оценка землетрясений, их последствия и меры по уменьшению потерь. Понятие о магнитуде и интенсивности землетрясений. Оценка землетрясений по шкале Рихтера и шкале </w:t>
      </w:r>
      <w:proofErr w:type="spellStart"/>
      <w:r w:rsidRPr="00FC1804">
        <w:rPr>
          <w:rFonts w:ascii="Times New Roman" w:hAnsi="Times New Roman"/>
          <w:sz w:val="24"/>
          <w:szCs w:val="24"/>
        </w:rPr>
        <w:t>Меркали</w:t>
      </w:r>
      <w:proofErr w:type="spellEnd"/>
      <w:r w:rsidRPr="00FC1804">
        <w:rPr>
          <w:rFonts w:ascii="Times New Roman" w:hAnsi="Times New Roman"/>
          <w:sz w:val="24"/>
          <w:szCs w:val="24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землетрясениях. 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Вулканы.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Общее понятие о вулканах. Понятие о вулкане. Сейсмоактивные пояса. Процесс извержения вулкана. Строение вулкана. Понятие о магме, гейз</w:t>
      </w:r>
      <w:r>
        <w:rPr>
          <w:rFonts w:ascii="Times New Roman" w:hAnsi="Times New Roman"/>
          <w:sz w:val="24"/>
          <w:szCs w:val="24"/>
        </w:rPr>
        <w:t>е</w:t>
      </w:r>
      <w:r w:rsidRPr="00FC1804">
        <w:rPr>
          <w:rFonts w:ascii="Times New Roman" w:hAnsi="Times New Roman"/>
          <w:sz w:val="24"/>
          <w:szCs w:val="24"/>
        </w:rPr>
        <w:t xml:space="preserve">ре, </w:t>
      </w:r>
      <w:proofErr w:type="spellStart"/>
      <w:r w:rsidRPr="00FC1804">
        <w:rPr>
          <w:rFonts w:ascii="Times New Roman" w:hAnsi="Times New Roman"/>
          <w:sz w:val="24"/>
          <w:szCs w:val="24"/>
        </w:rPr>
        <w:t>фумароле</w:t>
      </w:r>
      <w:proofErr w:type="spellEnd"/>
      <w:r w:rsidRPr="00FC1804">
        <w:rPr>
          <w:rFonts w:ascii="Times New Roman" w:hAnsi="Times New Roman"/>
          <w:sz w:val="24"/>
          <w:szCs w:val="24"/>
        </w:rPr>
        <w:t>. Различные с</w:t>
      </w:r>
      <w:r>
        <w:rPr>
          <w:rFonts w:ascii="Times New Roman" w:hAnsi="Times New Roman"/>
          <w:sz w:val="24"/>
          <w:szCs w:val="24"/>
        </w:rPr>
        <w:t>о</w:t>
      </w:r>
      <w:r w:rsidRPr="00FC1804">
        <w:rPr>
          <w:rFonts w:ascii="Times New Roman" w:hAnsi="Times New Roman"/>
          <w:sz w:val="24"/>
          <w:szCs w:val="24"/>
        </w:rPr>
        <w:t>стояния лавы при извержении. Палящие тучи.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Меры по уменьшению потерь от извержений вулканов. Опасные явления, связанные с извержениями вулканов. Признаки приближающегося извержения. Способы уменьшения </w:t>
      </w:r>
      <w:r w:rsidRPr="00FC1804">
        <w:rPr>
          <w:rFonts w:ascii="Times New Roman" w:hAnsi="Times New Roman"/>
          <w:sz w:val="24"/>
          <w:szCs w:val="24"/>
        </w:rPr>
        <w:lastRenderedPageBreak/>
        <w:t>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Оползни, сели, обвалы и снежные лавины.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Оползни.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Сели (селевые потоки).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FC1804">
        <w:rPr>
          <w:rFonts w:ascii="Times New Roman" w:hAnsi="Times New Roman"/>
          <w:sz w:val="24"/>
          <w:szCs w:val="24"/>
        </w:rPr>
        <w:t>селеобразующих</w:t>
      </w:r>
      <w:proofErr w:type="spellEnd"/>
      <w:r w:rsidRPr="00FC1804">
        <w:rPr>
          <w:rFonts w:ascii="Times New Roman" w:hAnsi="Times New Roman"/>
          <w:sz w:val="24"/>
          <w:szCs w:val="24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Обвалы.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Снежные лавины.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оползней, селей, обвалов и снежных лавин.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угрозе и сходе оползней, селей, обвалов и лавин. Правила безопасного поведения при заблаговременном оповещении об угрозе схода селя, о</w:t>
      </w:r>
      <w:r>
        <w:rPr>
          <w:rFonts w:ascii="Times New Roman" w:hAnsi="Times New Roman"/>
          <w:sz w:val="24"/>
          <w:szCs w:val="24"/>
        </w:rPr>
        <w:t>п</w:t>
      </w:r>
      <w:r w:rsidRPr="00FC1804">
        <w:rPr>
          <w:rFonts w:ascii="Times New Roman" w:hAnsi="Times New Roman"/>
          <w:sz w:val="24"/>
          <w:szCs w:val="24"/>
        </w:rPr>
        <w:t>олзня, обвала, лавины и во время него. Действия, способствующие безопасному выходу из зоны стихийного бедствия.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Ураганы, бури,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4348">
        <w:rPr>
          <w:rFonts w:ascii="Times New Roman" w:hAnsi="Times New Roman"/>
          <w:b/>
          <w:sz w:val="24"/>
          <w:szCs w:val="24"/>
        </w:rPr>
        <w:t>смерчи.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Происхождение ураганов, бурь и смерчей.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Классификация ураганов, бурь и смерчей.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ураганов, бурь и смерчей и меры по уменьшению ущерба от них.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угрозе и во время ураганов, бурь и смерчей.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 xml:space="preserve">Наводнения. </w:t>
      </w:r>
      <w:r w:rsidRPr="00FC1804">
        <w:rPr>
          <w:rFonts w:ascii="Times New Roman" w:hAnsi="Times New Roman"/>
          <w:sz w:val="24"/>
          <w:szCs w:val="24"/>
        </w:rPr>
        <w:t>Виды наводнений.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наводнений и меры по уменьшению ущерба от них.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 xml:space="preserve">Правила безопасного поведения при угрозе и во время наводнений. 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FC1804">
        <w:rPr>
          <w:rFonts w:ascii="Times New Roman" w:hAnsi="Times New Roman"/>
          <w:sz w:val="24"/>
          <w:szCs w:val="24"/>
        </w:rPr>
        <w:t>самоэвакуации</w:t>
      </w:r>
      <w:proofErr w:type="spellEnd"/>
      <w:r w:rsidRPr="00FC1804">
        <w:rPr>
          <w:rFonts w:ascii="Times New Roman" w:hAnsi="Times New Roman"/>
          <w:sz w:val="24"/>
          <w:szCs w:val="24"/>
        </w:rPr>
        <w:t>. Правила безопасного поведения после наводнения.</w:t>
      </w:r>
      <w:r w:rsidRPr="00FC1804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Цунами.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Причины и классификация цунами. Понятие о цунами,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классификация цунами по причинам возникновения и интенсивности. Последствия цунами и меры по уменьшению ущерба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них. 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при цунами.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64348">
        <w:rPr>
          <w:rFonts w:ascii="Times New Roman" w:hAnsi="Times New Roman"/>
          <w:b/>
          <w:sz w:val="24"/>
          <w:szCs w:val="24"/>
        </w:rPr>
        <w:t>Природные пожары.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Причины природных пожаров и их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Последствия природных пожаров, их тушение и предупреждение.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Правила безопасного поведения в зоне л</w:t>
      </w:r>
      <w:r>
        <w:rPr>
          <w:rFonts w:ascii="Times New Roman" w:hAnsi="Times New Roman"/>
          <w:sz w:val="24"/>
          <w:szCs w:val="24"/>
        </w:rPr>
        <w:t>е</w:t>
      </w:r>
      <w:r w:rsidRPr="00FC1804">
        <w:rPr>
          <w:rFonts w:ascii="Times New Roman" w:hAnsi="Times New Roman"/>
          <w:sz w:val="24"/>
          <w:szCs w:val="24"/>
        </w:rPr>
        <w:t>сного или торфяного пожара и при его тушении.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Массовые инфекционные заболевания людей, животных и растений.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Эпидемии, эпизоотии и эпифитотии. Понятие об эпидемии, эпизоотии и эпифитотии. Инфекционные забо</w:t>
      </w:r>
      <w:r>
        <w:rPr>
          <w:rFonts w:ascii="Times New Roman" w:hAnsi="Times New Roman"/>
          <w:sz w:val="24"/>
          <w:szCs w:val="24"/>
        </w:rPr>
        <w:t>ле</w:t>
      </w:r>
      <w:r w:rsidRPr="00FC1804">
        <w:rPr>
          <w:rFonts w:ascii="Times New Roman" w:hAnsi="Times New Roman"/>
          <w:sz w:val="24"/>
          <w:szCs w:val="24"/>
        </w:rPr>
        <w:t>вания, приводящие к массовому поражению людей, животных и растений.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Защита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от инфекционных заболеваний людей, животных и растений.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Психологические основы выживания в чрезвычайных ситуациях природного характера.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Человек и стихия.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Характер и темперамент.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Психологические особенности поведения человека при стихийном бедствии.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445541" w:rsidRPr="00445541" w:rsidRDefault="00445541" w:rsidP="004455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5541" w:rsidRPr="00445541" w:rsidRDefault="00445541" w:rsidP="004455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5541">
        <w:rPr>
          <w:rFonts w:ascii="Times New Roman" w:hAnsi="Times New Roman" w:cs="Times New Roman"/>
          <w:sz w:val="24"/>
          <w:szCs w:val="24"/>
          <w:u w:val="single"/>
        </w:rPr>
        <w:t>Раздел 2. «Основы медицинских знаний и здорового образа жизни» (4 часа)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Наложение повязок и помощь при переломах.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Правила наложения повязок.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Первая помощь при переломах, переноска пострадавших. 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F81550" w:rsidRPr="00C44B96" w:rsidRDefault="00F81550" w:rsidP="00F81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1550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44B96">
        <w:rPr>
          <w:rFonts w:ascii="Times New Roman" w:hAnsi="Times New Roman"/>
          <w:b/>
          <w:sz w:val="24"/>
          <w:szCs w:val="24"/>
        </w:rPr>
        <w:t>Режим учебы и отдыха подростков.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 xml:space="preserve">Режим — необходимое условие здорового образа жизни. Понятие о режиме. Формирование навыков здорового образа жизни.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81550" w:rsidRPr="00FC1804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F81550" w:rsidRDefault="00F81550" w:rsidP="00F8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Профилактика переутомления и содержание режима дня.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Понятия о режиме дня и бюджете времени. Влияние труда и отдыха нездоровье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874A89" w:rsidRDefault="00874A89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D0EFF" w:rsidRPr="00A41109" w:rsidRDefault="00ED0EFF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E46931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ЧС природного характера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6B06" w:rsidRDefault="006F6B06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109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6095"/>
        <w:gridCol w:w="1134"/>
      </w:tblGrid>
      <w:tr w:rsidR="000C2575" w:rsidRPr="004871C9" w:rsidTr="000C2575">
        <w:trPr>
          <w:trHeight w:val="562"/>
        </w:trPr>
        <w:tc>
          <w:tcPr>
            <w:tcW w:w="817" w:type="dxa"/>
            <w:vMerge w:val="restart"/>
          </w:tcPr>
          <w:p w:rsid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6095" w:type="dxa"/>
            <w:vMerge w:val="restart"/>
          </w:tcPr>
          <w:p w:rsid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Раздел. Тема урока</w:t>
            </w:r>
          </w:p>
        </w:tc>
        <w:tc>
          <w:tcPr>
            <w:tcW w:w="1134" w:type="dxa"/>
            <w:vMerge w:val="restart"/>
          </w:tcPr>
          <w:p w:rsid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</w:tr>
      <w:tr w:rsidR="000C2575" w:rsidRPr="004871C9" w:rsidTr="000C2575">
        <w:trPr>
          <w:trHeight w:val="562"/>
        </w:trPr>
        <w:tc>
          <w:tcPr>
            <w:tcW w:w="817" w:type="dxa"/>
            <w:vMerge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proofErr w:type="spellEnd"/>
          </w:p>
        </w:tc>
        <w:tc>
          <w:tcPr>
            <w:tcW w:w="6095" w:type="dxa"/>
            <w:vMerge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2575" w:rsidRPr="000C2575" w:rsidRDefault="000C2575" w:rsidP="000C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75" w:rsidRPr="0030402D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2575" w:rsidRPr="0030402D" w:rsidTr="00E85817">
        <w:tc>
          <w:tcPr>
            <w:tcW w:w="9747" w:type="dxa"/>
            <w:gridSpan w:val="5"/>
          </w:tcPr>
          <w:p w:rsidR="000C2575" w:rsidRPr="000C2575" w:rsidRDefault="000C2575" w:rsidP="000C2575">
            <w:pPr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Безопасность и защита человека в ЧС природного характера .  13 часов.</w:t>
            </w:r>
          </w:p>
        </w:tc>
      </w:tr>
      <w:tr w:rsidR="000C2575" w:rsidRPr="00A8116B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2575" w:rsidRPr="005F158F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Вводный инструктаж. Чрезвычайные ситуации природного характера, классификация ЧС.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A8116B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Землетрясения, происхождение, параметры измерения.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Последствия землетрясений. Правила безопасного поведения во время землетрясений.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Обвалы, оползни, сели причины возникновения и последствия.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обвалов, оползней и селей.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Ураганы, бури, смерчи – происхождение и оценка.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ураганов, бурь, смерчей.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Наводнения, происхождение, виды, последствия.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наводнений.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Лесные и торфяные пожары, происхождение и классификация, последствия.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во время лесных и торфяных пожаров.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выживания в ЧС.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E85817">
        <w:tc>
          <w:tcPr>
            <w:tcW w:w="9747" w:type="dxa"/>
            <w:gridSpan w:val="5"/>
          </w:tcPr>
          <w:p w:rsidR="000C2575" w:rsidRPr="000C2575" w:rsidRDefault="005F158F" w:rsidP="000C2575">
            <w:pPr>
              <w:ind w:firstLine="425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="000C2575" w:rsidRPr="000C2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«Основы медицинских знаний и здорового образа жизни».  4 часа.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знаний. Правила наложения повязок.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Оказание помощи пострадавшим при переломах и их эвакуация.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575" w:rsidRPr="004871C9" w:rsidTr="000C2575">
        <w:tc>
          <w:tcPr>
            <w:tcW w:w="817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C2575" w:rsidRPr="000C2575" w:rsidRDefault="00CC0E28" w:rsidP="00E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15C0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C2575" w:rsidRPr="000C2575" w:rsidRDefault="000C2575" w:rsidP="00E858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0C2575" w:rsidRPr="000C2575" w:rsidRDefault="000C2575" w:rsidP="00E85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134" w:type="dxa"/>
          </w:tcPr>
          <w:p w:rsidR="000C2575" w:rsidRPr="000C2575" w:rsidRDefault="000C2575" w:rsidP="00E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2575" w:rsidRDefault="000C2575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</w:t>
      </w:r>
      <w:proofErr w:type="spellStart"/>
      <w:r w:rsidRPr="004A62C9">
        <w:rPr>
          <w:rFonts w:ascii="Times New Roman" w:hAnsi="Times New Roman" w:cs="Times New Roman"/>
          <w:color w:val="000000"/>
          <w:sz w:val="24"/>
          <w:szCs w:val="24"/>
        </w:rPr>
        <w:t>многопрофильностью</w:t>
      </w:r>
      <w:proofErr w:type="spellEnd"/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Перевязочные средства и шовные материалы, </w:t>
            </w: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лейкопластари</w:t>
            </w:r>
            <w:proofErr w:type="spellEnd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 w:rsidR="000C2575">
        <w:rPr>
          <w:rFonts w:ascii="Times New Roman" w:hAnsi="Times New Roman" w:cs="Times New Roman"/>
          <w:sz w:val="24"/>
          <w:szCs w:val="24"/>
        </w:rPr>
        <w:t>жизнедеятельности» 7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</w:t>
      </w:r>
      <w:proofErr w:type="spellStart"/>
      <w:r w:rsidRPr="004A62C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4A62C9">
        <w:rPr>
          <w:rFonts w:ascii="Times New Roman" w:hAnsi="Times New Roman" w:cs="Times New Roman"/>
          <w:sz w:val="24"/>
          <w:szCs w:val="24"/>
        </w:rPr>
        <w:t>. Изд. – ООО «Дрофа», 201</w:t>
      </w:r>
      <w:r w:rsidR="00B240D4">
        <w:rPr>
          <w:rFonts w:ascii="Times New Roman" w:hAnsi="Times New Roman" w:cs="Times New Roman"/>
          <w:sz w:val="24"/>
          <w:szCs w:val="24"/>
        </w:rPr>
        <w:t>6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575" w:rsidRPr="004A62C9" w:rsidRDefault="000C2575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Аварийно-химически-опасные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вещества.-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Знай и умей: Учебное пособие по ГО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Защита населения в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Мошкин В.Н. Как уберечься от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преступника.-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человека: Пособие для учителя для 7-9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классов.-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Новейшие средства защиты органов дыхания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кожи.-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Н. Азбука психологической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безопасности.-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положения права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войны.-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Основы РСЧС. Эвакуационные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Помощь пострадавшим. Защитные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Первая помощь в экстремальных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ситуациях.-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Правила безопасности для взрослых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детей.-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Программно-методические материалы ОБЖ, 1-11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Русак О.Н. Предупреждение и ликвидация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ЧС.-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Радиоактивные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загрязнения.-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Состояние преступности в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России.-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Современная война и гражданская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оборона.-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Стихийные бедствия, аварии, катастрофы: Правила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поведения.-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Топоров И.К. Методика преподавания курса ОБЖ, 1-9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классы.-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Топоров И.К. ОБЖ - учебное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пособие.-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ЧС - краткая характеристика и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классификация.-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Г.С. </w:t>
      </w: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Самоспасение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без </w:t>
      </w:r>
      <w:proofErr w:type="gram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снаряжения.-</w:t>
      </w:r>
      <w:proofErr w:type="gramEnd"/>
      <w:r w:rsidRPr="00432E89">
        <w:rPr>
          <w:rFonts w:ascii="Times New Roman" w:hAnsi="Times New Roman" w:cs="Times New Roman"/>
          <w:snapToGrid w:val="0"/>
          <w:sz w:val="24"/>
          <w:szCs w:val="24"/>
        </w:rPr>
        <w:t>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74224"/>
    <w:multiLevelType w:val="multilevel"/>
    <w:tmpl w:val="58F6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1282C"/>
    <w:rsid w:val="00031AB0"/>
    <w:rsid w:val="000500A7"/>
    <w:rsid w:val="00083CBC"/>
    <w:rsid w:val="00091200"/>
    <w:rsid w:val="000C2575"/>
    <w:rsid w:val="000E0260"/>
    <w:rsid w:val="0011106F"/>
    <w:rsid w:val="00125BBF"/>
    <w:rsid w:val="0016178B"/>
    <w:rsid w:val="00217278"/>
    <w:rsid w:val="00283ECC"/>
    <w:rsid w:val="002D6774"/>
    <w:rsid w:val="00306F3D"/>
    <w:rsid w:val="003A3506"/>
    <w:rsid w:val="003C6328"/>
    <w:rsid w:val="00417378"/>
    <w:rsid w:val="00432E89"/>
    <w:rsid w:val="00445541"/>
    <w:rsid w:val="004A62C9"/>
    <w:rsid w:val="005C4FA0"/>
    <w:rsid w:val="005F158F"/>
    <w:rsid w:val="00602FE7"/>
    <w:rsid w:val="00615C03"/>
    <w:rsid w:val="006F6B06"/>
    <w:rsid w:val="00746F93"/>
    <w:rsid w:val="00751E92"/>
    <w:rsid w:val="00812ECA"/>
    <w:rsid w:val="00874A89"/>
    <w:rsid w:val="009131B2"/>
    <w:rsid w:val="00930008"/>
    <w:rsid w:val="00972E4C"/>
    <w:rsid w:val="00A2633A"/>
    <w:rsid w:val="00A266D2"/>
    <w:rsid w:val="00A41109"/>
    <w:rsid w:val="00A561E1"/>
    <w:rsid w:val="00B240D4"/>
    <w:rsid w:val="00B65FF7"/>
    <w:rsid w:val="00CC0E28"/>
    <w:rsid w:val="00CE2852"/>
    <w:rsid w:val="00D00798"/>
    <w:rsid w:val="00E46931"/>
    <w:rsid w:val="00E85817"/>
    <w:rsid w:val="00EC095D"/>
    <w:rsid w:val="00ED0EFF"/>
    <w:rsid w:val="00F337DE"/>
    <w:rsid w:val="00F67515"/>
    <w:rsid w:val="00F81550"/>
    <w:rsid w:val="00F83723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6E10-571E-4BC0-8178-CB3E333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2017-06-28T06:02:00Z</cp:lastPrinted>
  <dcterms:created xsi:type="dcterms:W3CDTF">2017-06-15T04:08:00Z</dcterms:created>
  <dcterms:modified xsi:type="dcterms:W3CDTF">2018-01-25T05:43:00Z</dcterms:modified>
</cp:coreProperties>
</file>