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3A" w:rsidRPr="00C2663A" w:rsidRDefault="00C2663A" w:rsidP="00C2663A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bookmarkStart w:id="0" w:name="_Toc435412716"/>
      <w:bookmarkStart w:id="1" w:name="_Toc453968191"/>
      <w:r w:rsidRPr="00C2663A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Биология</w:t>
      </w:r>
      <w:bookmarkEnd w:id="0"/>
      <w:bookmarkEnd w:id="1"/>
    </w:p>
    <w:p w:rsidR="00C2663A" w:rsidRPr="00C2663A" w:rsidRDefault="00C2663A" w:rsidP="00C2663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на базовом уровне ориентировано на обеспечение общеобразовательной и общекультурной подготовки выпускников. Изучение биологии на углубленном уровне ориентировано на: подготовку к последующему профессиональному образованию; развитие </w:t>
      </w:r>
      <w:proofErr w:type="gramStart"/>
      <w:r w:rsidRPr="00C2663A">
        <w:rPr>
          <w:rFonts w:ascii="Times New Roman" w:eastAsia="Times New Roman" w:hAnsi="Times New Roman" w:cs="Times New Roman"/>
          <w:sz w:val="24"/>
          <w:szCs w:val="24"/>
        </w:rPr>
        <w:t>индивидуальных способностей</w:t>
      </w:r>
      <w:proofErr w:type="gramEnd"/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путем более глубокого, чем предусматривается базовым уровнем, овладения основами биологии и методами изучения органического мира. Изучение биологии на углубленном уровне обеспечивает: применение полученных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 Изучение предмета на углубленном уровне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На базовом и углубленном уровнях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</w:t>
      </w:r>
      <w:proofErr w:type="spellStart"/>
      <w:r w:rsidRPr="00C2663A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 связях с предметами областей естественных, математических и гуманитарных наук.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учебного предмета «Биология» составлена на основе модульного принципа построения учебного материала, не определяет количества часов на изучение учебного предмета и не ограничивает возможности его изучения в том или ином классе. 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Предлагаемая примерная программа учитывает возможность получения знаний в том числе через практическую деятельность. В программе содержится примерный перечень лабораторных и практических работ. При составлении рабочей программы учитель вправе выбрать из перечня работы, которые считает наиболее целесообразными с учетом необходимости достижения предметных результатов.</w:t>
      </w:r>
    </w:p>
    <w:p w:rsidR="00C2663A" w:rsidRPr="00C2663A" w:rsidRDefault="00C2663A" w:rsidP="00C2663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63A" w:rsidRPr="00C2663A" w:rsidRDefault="00C2663A" w:rsidP="00C2663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C2663A" w:rsidRPr="00C2663A" w:rsidRDefault="00C2663A" w:rsidP="00C2663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b/>
          <w:sz w:val="24"/>
          <w:szCs w:val="24"/>
        </w:rPr>
        <w:t>Биология как комплекс наук о живой природе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 xml:space="preserve">Современные направления в биологии. </w:t>
      </w:r>
      <w:r w:rsidRPr="00C2663A">
        <w:rPr>
          <w:rFonts w:ascii="Times New Roman" w:eastAsia="Times New Roman" w:hAnsi="Times New Roman" w:cs="Times New Roman"/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Биологические системы как предмет изучения биологии. </w:t>
      </w:r>
    </w:p>
    <w:p w:rsidR="00C2663A" w:rsidRPr="00C2663A" w:rsidRDefault="00C2663A" w:rsidP="00C2663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63A" w:rsidRPr="00C2663A" w:rsidRDefault="00C2663A" w:rsidP="00C2663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b/>
          <w:sz w:val="24"/>
          <w:szCs w:val="24"/>
        </w:rPr>
        <w:t>Структурные и функциональные основы жизни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 xml:space="preserve">Другие органические вещества клетки. </w:t>
      </w:r>
      <w:proofErr w:type="spellStart"/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>Нанотехнологии</w:t>
      </w:r>
      <w:proofErr w:type="spellEnd"/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 xml:space="preserve"> в биологии.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>Геномика</w:t>
      </w:r>
      <w:proofErr w:type="spellEnd"/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 xml:space="preserve">. Влияние </w:t>
      </w:r>
      <w:proofErr w:type="spellStart"/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>наркогенных</w:t>
      </w:r>
      <w:proofErr w:type="spellEnd"/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 xml:space="preserve"> веществ на процессы в клетке.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Клеточный цикл: интерфаза и деление. Митоз и мейоз, их значение. Соматические и половые клетки. 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63A" w:rsidRPr="00C2663A" w:rsidRDefault="00C2663A" w:rsidP="00C2663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b/>
          <w:sz w:val="24"/>
          <w:szCs w:val="24"/>
        </w:rPr>
        <w:t>Организм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Организм — единое целое.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Жизнедеятельность организма. Регуляция функций организма, гомеостаз. 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Размножение организмов (бесполое и половое). </w:t>
      </w:r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Способы размножения у растений и животных. </w:t>
      </w: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</w:t>
      </w:r>
      <w:r w:rsidRPr="00C266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наркотических веществ на эмбриональное развитие человека. </w:t>
      </w:r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>Жизненные циклы разных групп организмов.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Генетика, методы генетики</w:t>
      </w:r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Доместикация и селекция. Методы селекции. Биотехнология, ее направления и перспективы развития.</w:t>
      </w:r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 xml:space="preserve"> Биобезопасность.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63A" w:rsidRPr="00C2663A" w:rsidRDefault="00C2663A" w:rsidP="00C2663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b/>
          <w:sz w:val="24"/>
          <w:szCs w:val="24"/>
        </w:rPr>
        <w:t>Теория эволюции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</w:r>
      <w:proofErr w:type="spellStart"/>
      <w:r w:rsidRPr="00C2663A">
        <w:rPr>
          <w:rFonts w:ascii="Times New Roman" w:eastAsia="Times New Roman" w:hAnsi="Times New Roman" w:cs="Times New Roman"/>
          <w:sz w:val="24"/>
          <w:szCs w:val="24"/>
        </w:rPr>
        <w:t>Микроэволюция</w:t>
      </w:r>
      <w:proofErr w:type="spellEnd"/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организмов как результат эволюции. Принципы классификации, систематика. 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63A" w:rsidRPr="00C2663A" w:rsidRDefault="00C2663A" w:rsidP="00C2663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b/>
          <w:sz w:val="24"/>
          <w:szCs w:val="24"/>
        </w:rPr>
        <w:t>Развитие жизни на Земле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Гипотезы происхождения жизни на Земле. Основные этапы эволюции органического мира на Земле. 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63A" w:rsidRPr="00C2663A" w:rsidRDefault="00C2663A" w:rsidP="00C2663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b/>
          <w:sz w:val="24"/>
          <w:szCs w:val="24"/>
        </w:rPr>
        <w:t>Организмы и окружающая среда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Приспособления организмов к действию экологических факторов. 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Структура биосферы. Закономерности существования биосферы. </w:t>
      </w:r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>Круговороты веществ в биосфере.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lastRenderedPageBreak/>
        <w:t>Глобальные антропогенные изменения в биосфере. Проблемы устойчивого развития.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>Перспективы развития биологических наук.</w:t>
      </w:r>
    </w:p>
    <w:p w:rsidR="00C2663A" w:rsidRPr="00C2663A" w:rsidRDefault="00C2663A" w:rsidP="00C2663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63A" w:rsidRPr="00C2663A" w:rsidRDefault="00C2663A" w:rsidP="00C2663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</w:t>
      </w:r>
    </w:p>
    <w:p w:rsidR="00C2663A" w:rsidRPr="00C2663A" w:rsidRDefault="00C2663A" w:rsidP="00C2663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b/>
          <w:sz w:val="24"/>
          <w:szCs w:val="24"/>
        </w:rPr>
        <w:t>Биология как комплекс наук о живой природе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</w:r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 xml:space="preserve">Синтез естественно-научного и </w:t>
      </w:r>
      <w:proofErr w:type="spellStart"/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>социогуманитарного</w:t>
      </w:r>
      <w:proofErr w:type="spellEnd"/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 xml:space="preserve"> знания на современном этапе развития цивилизации.</w:t>
      </w: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Практическое значение биологических знаний.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Биологические системы как предмет изучения биологии. Основные принципы организации и функционирования биологических систем. </w:t>
      </w:r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>Биологические системы разных уровней организации.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Гипотезы и теории, их роль в формировании современной естественно-научной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63A" w:rsidRPr="00C2663A" w:rsidRDefault="00C2663A" w:rsidP="00C2663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b/>
          <w:sz w:val="24"/>
          <w:szCs w:val="24"/>
        </w:rPr>
        <w:t>Структурные и функциональные основы жизни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</w:t>
      </w:r>
      <w:proofErr w:type="spellStart"/>
      <w:r w:rsidRPr="00C2663A">
        <w:rPr>
          <w:rFonts w:ascii="Times New Roman" w:eastAsia="Times New Roman" w:hAnsi="Times New Roman" w:cs="Times New Roman"/>
          <w:sz w:val="24"/>
          <w:szCs w:val="24"/>
        </w:rPr>
        <w:t>Нанотехнологии</w:t>
      </w:r>
      <w:proofErr w:type="spellEnd"/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 в биологии.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Клетка – структурная и функциональная единица организма. </w:t>
      </w:r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>Развитие цитологии.</w:t>
      </w: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методы изучения клетки. Клеточная теория в свете современных данных о строении и функциях клетки. </w:t>
      </w:r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proofErr w:type="spellStart"/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>симбиогенеза</w:t>
      </w:r>
      <w:proofErr w:type="spellEnd"/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 Основные части и органоиды клетки. Строение и функции биологических мембран. Цитоплазма. Ядро. Строение и функции хромосом. Мембранные и </w:t>
      </w:r>
      <w:proofErr w:type="spellStart"/>
      <w:r w:rsidRPr="00C2663A">
        <w:rPr>
          <w:rFonts w:ascii="Times New Roman" w:eastAsia="Times New Roman" w:hAnsi="Times New Roman" w:cs="Times New Roman"/>
          <w:sz w:val="24"/>
          <w:szCs w:val="24"/>
        </w:rPr>
        <w:t>немембранные</w:t>
      </w:r>
      <w:proofErr w:type="spellEnd"/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 органоиды. </w:t>
      </w:r>
      <w:proofErr w:type="spellStart"/>
      <w:r w:rsidRPr="00C2663A">
        <w:rPr>
          <w:rFonts w:ascii="Times New Roman" w:eastAsia="Times New Roman" w:hAnsi="Times New Roman" w:cs="Times New Roman"/>
          <w:sz w:val="24"/>
          <w:szCs w:val="24"/>
        </w:rPr>
        <w:t>Цитоскелет</w:t>
      </w:r>
      <w:proofErr w:type="spellEnd"/>
      <w:r w:rsidRPr="00C2663A">
        <w:rPr>
          <w:rFonts w:ascii="Times New Roman" w:eastAsia="Times New Roman" w:hAnsi="Times New Roman" w:cs="Times New Roman"/>
          <w:sz w:val="24"/>
          <w:szCs w:val="24"/>
        </w:rPr>
        <w:t>. Включения. Основные отличительные особенности клеток прокариот. Отличительные особенности клеток эукариот.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Вирусы — неклеточная форма жизни. Способы передачи вирусных инфекций и меры профилактики вирусных заболеваний.</w:t>
      </w:r>
      <w:r w:rsidRPr="00C266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>Вирусология, ее практическое значение.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lastRenderedPageBreak/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веществ в клетке. Генная инженерия, </w:t>
      </w:r>
      <w:proofErr w:type="spellStart"/>
      <w:r w:rsidRPr="00C2663A">
        <w:rPr>
          <w:rFonts w:ascii="Times New Roman" w:eastAsia="Times New Roman" w:hAnsi="Times New Roman" w:cs="Times New Roman"/>
          <w:sz w:val="24"/>
          <w:szCs w:val="24"/>
        </w:rPr>
        <w:t>геномика</w:t>
      </w:r>
      <w:proofErr w:type="spellEnd"/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>протеомика</w:t>
      </w:r>
      <w:proofErr w:type="spellEnd"/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 xml:space="preserve">Нарушение биохимических процессов в клетке под влиянием мутагенов и </w:t>
      </w:r>
      <w:proofErr w:type="spellStart"/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>наркогенных</w:t>
      </w:r>
      <w:proofErr w:type="spellEnd"/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 xml:space="preserve"> веществ.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</w:t>
      </w:r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>Регуляция деления клеток, нарушения регуляции как причина заболеваний. Стволовые клетки.</w:t>
      </w: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63A" w:rsidRPr="00C2663A" w:rsidRDefault="00C2663A" w:rsidP="00C2663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b/>
          <w:sz w:val="24"/>
          <w:szCs w:val="24"/>
        </w:rPr>
        <w:t>Организм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наследственности Г. 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</w:t>
      </w:r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>Генетическое картирование</w:t>
      </w:r>
      <w:r w:rsidRPr="00C26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63A" w:rsidRPr="00C2663A" w:rsidRDefault="00C2663A" w:rsidP="00C2663A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</w:t>
      </w:r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>Эпигенетика</w:t>
      </w:r>
      <w:proofErr w:type="spellEnd"/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63A" w:rsidRPr="00C2663A" w:rsidRDefault="00C2663A" w:rsidP="00C2663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b/>
          <w:sz w:val="24"/>
          <w:szCs w:val="24"/>
        </w:rPr>
        <w:t>Теория эволюции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Развитие эволюционных идей. Научные взгляды К. Линнея и Ж.Б. Ламарка. Эволюционная теория Ч. 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</w:t>
      </w:r>
      <w:proofErr w:type="spellStart"/>
      <w:r w:rsidRPr="00C2663A">
        <w:rPr>
          <w:rFonts w:ascii="Times New Roman" w:eastAsia="Times New Roman" w:hAnsi="Times New Roman" w:cs="Times New Roman"/>
          <w:sz w:val="24"/>
          <w:szCs w:val="24"/>
        </w:rPr>
        <w:t>Микроэволюция</w:t>
      </w:r>
      <w:proofErr w:type="spellEnd"/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</w:t>
      </w:r>
      <w:proofErr w:type="spellStart"/>
      <w:r w:rsidRPr="00C2663A">
        <w:rPr>
          <w:rFonts w:ascii="Times New Roman" w:eastAsia="Times New Roman" w:hAnsi="Times New Roman" w:cs="Times New Roman"/>
          <w:sz w:val="24"/>
          <w:szCs w:val="24"/>
        </w:rPr>
        <w:t>Вайнберга</w:t>
      </w:r>
      <w:proofErr w:type="spellEnd"/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. Молекулярно-генетические механизмы эволюции. Формы естественного отбора: движущая, стабилизирующая, </w:t>
      </w:r>
      <w:proofErr w:type="spellStart"/>
      <w:r w:rsidRPr="00C2663A">
        <w:rPr>
          <w:rFonts w:ascii="Times New Roman" w:eastAsia="Times New Roman" w:hAnsi="Times New Roman" w:cs="Times New Roman"/>
          <w:sz w:val="24"/>
          <w:szCs w:val="24"/>
        </w:rPr>
        <w:t>дизруптивная</w:t>
      </w:r>
      <w:proofErr w:type="spellEnd"/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</w:t>
      </w:r>
      <w:proofErr w:type="spellStart"/>
      <w:r w:rsidRPr="00C2663A">
        <w:rPr>
          <w:rFonts w:ascii="Times New Roman" w:eastAsia="Times New Roman" w:hAnsi="Times New Roman" w:cs="Times New Roman"/>
          <w:sz w:val="24"/>
          <w:szCs w:val="24"/>
        </w:rPr>
        <w:t>Коэволюция</w:t>
      </w:r>
      <w:proofErr w:type="spellEnd"/>
      <w:r w:rsidRPr="00C2663A">
        <w:rPr>
          <w:rFonts w:ascii="Times New Roman" w:eastAsia="Times New Roman" w:hAnsi="Times New Roman" w:cs="Times New Roman"/>
          <w:sz w:val="24"/>
          <w:szCs w:val="24"/>
        </w:rPr>
        <w:t>. Роль эволюционной теории в формировании естественно-научной картины мира.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1CC" w:rsidRDefault="003B31CC" w:rsidP="00C2663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63A" w:rsidRPr="00C2663A" w:rsidRDefault="00C2663A" w:rsidP="00C2663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  <w:r w:rsidRPr="00C266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Развитие жизни на Земле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</w:t>
      </w:r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>Вымирание видов и его причины.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63A" w:rsidRPr="00C2663A" w:rsidRDefault="00C2663A" w:rsidP="00C2663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b/>
          <w:sz w:val="24"/>
          <w:szCs w:val="24"/>
        </w:rPr>
        <w:t>Организмы и окружающая среда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Экологические факторы и закономерности их влияния на организмы (принцип толерантности, лимитирующие факторы).</w:t>
      </w:r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663A">
        <w:rPr>
          <w:rFonts w:ascii="Times New Roman" w:eastAsia="Times New Roman" w:hAnsi="Times New Roman" w:cs="Times New Roman"/>
          <w:sz w:val="24"/>
          <w:szCs w:val="24"/>
        </w:rPr>
        <w:t>Приспособления организмов к действию экологических факторов. Биологические ритмы. Взаимодействие экологических факторов. Экологическая ниша.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</w:t>
      </w:r>
      <w:proofErr w:type="spellStart"/>
      <w:r w:rsidRPr="00C2663A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 экосистем. Последствия влияния деятельности человека на экосистемы. Необходимость сохранения биоразнообразия экосистемы. </w:t>
      </w:r>
      <w:proofErr w:type="spellStart"/>
      <w:r w:rsidRPr="00C2663A">
        <w:rPr>
          <w:rFonts w:ascii="Times New Roman" w:eastAsia="Times New Roman" w:hAnsi="Times New Roman" w:cs="Times New Roman"/>
          <w:sz w:val="24"/>
          <w:szCs w:val="24"/>
        </w:rPr>
        <w:t>Агроценозы</w:t>
      </w:r>
      <w:proofErr w:type="spellEnd"/>
      <w:r w:rsidRPr="00C2663A">
        <w:rPr>
          <w:rFonts w:ascii="Times New Roman" w:eastAsia="Times New Roman" w:hAnsi="Times New Roman" w:cs="Times New Roman"/>
          <w:sz w:val="24"/>
          <w:szCs w:val="24"/>
        </w:rPr>
        <w:t>, их особенности.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Учение В.И. Вернадского о биосфере</w:t>
      </w:r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>, ноосфера</w:t>
      </w: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</w:r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>Основные биомы Земли.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</w:t>
      </w:r>
      <w:r w:rsidRPr="00C2663A">
        <w:rPr>
          <w:rFonts w:ascii="Times New Roman" w:eastAsia="Times New Roman" w:hAnsi="Times New Roman" w:cs="Times New Roman"/>
          <w:i/>
          <w:sz w:val="24"/>
          <w:szCs w:val="24"/>
        </w:rPr>
        <w:t xml:space="preserve">Восстановительная экология. </w:t>
      </w:r>
      <w:r w:rsidRPr="00C2663A">
        <w:rPr>
          <w:rFonts w:ascii="Times New Roman" w:eastAsia="Times New Roman" w:hAnsi="Times New Roman" w:cs="Times New Roman"/>
          <w:sz w:val="24"/>
          <w:szCs w:val="24"/>
        </w:rPr>
        <w:t>Проблемы устойчивого развития.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Перспективы развития биологических наук, актуальные проблемы биологии.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63A" w:rsidRPr="00C2663A" w:rsidRDefault="00C2663A" w:rsidP="00C2663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b/>
          <w:sz w:val="24"/>
          <w:szCs w:val="24"/>
        </w:rPr>
        <w:t>Примерный перечень лабораторных и практических работ (на выбор учителя):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методов при изучении биологических объектов.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C2663A">
        <w:rPr>
          <w:rFonts w:ascii="Times New Roman" w:eastAsia="Times New Roman" w:hAnsi="Times New Roman" w:cs="Times New Roman"/>
          <w:sz w:val="24"/>
          <w:szCs w:val="24"/>
        </w:rPr>
        <w:t>микроскопирования</w:t>
      </w:r>
      <w:proofErr w:type="spellEnd"/>
      <w:r w:rsidRPr="00C26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Изучение клеток растений и животных под микроскопом на готовых микропрепаратах и их описание.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Приготовление, рассматривание и описание микропрепаратов клеток растений.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Сравнение строения клеток растений, животных, грибов и бактерий.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движения цитоплазмы.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Изучение плазмолиза и </w:t>
      </w:r>
      <w:proofErr w:type="spellStart"/>
      <w:r w:rsidRPr="00C2663A">
        <w:rPr>
          <w:rFonts w:ascii="Times New Roman" w:eastAsia="Times New Roman" w:hAnsi="Times New Roman" w:cs="Times New Roman"/>
          <w:sz w:val="24"/>
          <w:szCs w:val="24"/>
        </w:rPr>
        <w:t>деплазмолиза</w:t>
      </w:r>
      <w:proofErr w:type="spellEnd"/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 в клетках кожицы лука.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Изучение ферментативного расщепления пероксида водорода в растительных и животных клетках.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Обнаружение белков, углеводов, липидов с помощью качественных реакций.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Выделение ДНК.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Изучение каталитической активности ферментов (на примере амилазы или каталазы).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Наблюдение митоза в клетках кончика корешка лука на готовых микропрепаратах.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Изучение хромосом на готовых микропрепаратах.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Изучение стадий мейоза на готовых микропрепаратах.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Изучение строения половых клеток на готовых микропрепаратах.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Решение элементарных задач по молекулярной биологии.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Составление элементарных схем скрещивания.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Решение генетических задач.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Изучение результатов моногибридного и </w:t>
      </w:r>
      <w:proofErr w:type="spellStart"/>
      <w:r w:rsidRPr="00C2663A">
        <w:rPr>
          <w:rFonts w:ascii="Times New Roman" w:eastAsia="Times New Roman" w:hAnsi="Times New Roman" w:cs="Times New Roman"/>
          <w:sz w:val="24"/>
          <w:szCs w:val="24"/>
        </w:rPr>
        <w:t>дигибридного</w:t>
      </w:r>
      <w:proofErr w:type="spellEnd"/>
      <w:r w:rsidRPr="00C2663A">
        <w:rPr>
          <w:rFonts w:ascii="Times New Roman" w:eastAsia="Times New Roman" w:hAnsi="Times New Roman" w:cs="Times New Roman"/>
          <w:sz w:val="24"/>
          <w:szCs w:val="24"/>
        </w:rPr>
        <w:t xml:space="preserve"> скрещивания у дрозофилы.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Составление и анализ родословных человека.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Изучение изменчивости, построение вариационного ряда и вариационной кривой.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Описание фенотипа.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Сравнение видов по морфологическому критерию.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Описание приспособленности организма и ее относительного характера.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Выявление приспособлений организмов к влиянию различных экологических факторов.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Сравнение анатомического строения растений разных мест обитания.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Методы измерения факторов среды обитания.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Изучение экологических адаптаций человека.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Составление пищевых цепей.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Изучение и описание экосистем своей местности.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Моделирование структур и процессов, происходящих в экосистемах.</w:t>
      </w:r>
    </w:p>
    <w:p w:rsidR="00C2663A" w:rsidRPr="00C2663A" w:rsidRDefault="00C2663A" w:rsidP="00C2663A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3A">
        <w:rPr>
          <w:rFonts w:ascii="Times New Roman" w:eastAsia="Times New Roman" w:hAnsi="Times New Roman" w:cs="Times New Roman"/>
          <w:sz w:val="24"/>
          <w:szCs w:val="24"/>
        </w:rPr>
        <w:t>Оценка антропогенных изменений в природе.</w:t>
      </w:r>
    </w:p>
    <w:p w:rsidR="008C004B" w:rsidRDefault="008C004B"/>
    <w:sectPr w:rsidR="008C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62"/>
    <w:rsid w:val="003B31CC"/>
    <w:rsid w:val="00576C62"/>
    <w:rsid w:val="008C004B"/>
    <w:rsid w:val="00C2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B51C"/>
  <w15:chartTrackingRefBased/>
  <w15:docId w15:val="{1D0E3583-1793-4DB8-9E54-A15D68F5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2470</Words>
  <Characters>14083</Characters>
  <Application>Microsoft Office Word</Application>
  <DocSecurity>0</DocSecurity>
  <Lines>117</Lines>
  <Paragraphs>33</Paragraphs>
  <ScaleCrop>false</ScaleCrop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2021-06-28T01:19:00Z</dcterms:created>
  <dcterms:modified xsi:type="dcterms:W3CDTF">2021-06-28T01:31:00Z</dcterms:modified>
</cp:coreProperties>
</file>