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33" w:rsidRPr="00015733" w:rsidRDefault="00015733" w:rsidP="00015733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0" w:name="_Toc453968187"/>
      <w:r w:rsidRPr="00015733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Математика: алгебра и начала математического анализа, геометрия</w:t>
      </w:r>
      <w:bookmarkEnd w:id="0"/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:rsidR="00015733" w:rsidRPr="00015733" w:rsidRDefault="00015733" w:rsidP="0001573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01573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015733" w:rsidRPr="00015733" w:rsidRDefault="00015733" w:rsidP="0001573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01573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015733" w:rsidRPr="00015733" w:rsidRDefault="00015733" w:rsidP="0001573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01573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015733" w:rsidRPr="00015733" w:rsidRDefault="00015733" w:rsidP="00015733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практико-ориентированное математическое образование (математика для жизни);</w:t>
      </w:r>
    </w:p>
    <w:p w:rsidR="00015733" w:rsidRPr="00015733" w:rsidRDefault="00015733" w:rsidP="00015733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для использования в профессии;</w:t>
      </w:r>
    </w:p>
    <w:p w:rsidR="00015733" w:rsidRPr="00015733" w:rsidRDefault="00015733" w:rsidP="00015733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Эти направления реализуются в двух блоках требований к результатам математического образования.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На базовом уровне:</w:t>
      </w:r>
    </w:p>
    <w:p w:rsidR="00015733" w:rsidRPr="00015733" w:rsidRDefault="00015733" w:rsidP="0001573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01573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Выпускник </w:t>
      </w:r>
      <w:r w:rsidRPr="00015733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val="x-none" w:eastAsia="x-none"/>
        </w:rPr>
        <w:t xml:space="preserve">научится </w:t>
      </w:r>
      <w:r w:rsidRPr="0001573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015733" w:rsidRPr="00015733" w:rsidRDefault="00015733" w:rsidP="0001573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01573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Выпускник </w:t>
      </w:r>
      <w:r w:rsidRPr="00015733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val="x-none" w:eastAsia="x-none"/>
        </w:rPr>
        <w:t>получит возможность научиться</w:t>
      </w:r>
      <w:r w:rsidRPr="0001573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На углубленном уровне:</w:t>
      </w:r>
    </w:p>
    <w:p w:rsidR="00015733" w:rsidRPr="00015733" w:rsidRDefault="00015733" w:rsidP="0001573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01573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Выпускник </w:t>
      </w:r>
      <w:r w:rsidRPr="00015733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val="x-none" w:eastAsia="x-none"/>
        </w:rPr>
        <w:t>научится</w:t>
      </w:r>
      <w:r w:rsidRPr="0001573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 в 10–11-м классах: для успешного продолжения образования по специальностям, связанным с прикладным использованием математики.</w:t>
      </w:r>
    </w:p>
    <w:p w:rsidR="00015733" w:rsidRPr="00015733" w:rsidRDefault="00015733" w:rsidP="0001573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01573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lastRenderedPageBreak/>
        <w:t xml:space="preserve">Выпускник </w:t>
      </w:r>
      <w:r w:rsidRPr="00015733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val="x-none" w:eastAsia="x-none"/>
        </w:rPr>
        <w:t xml:space="preserve">получит возможность научиться </w:t>
      </w:r>
      <w:r w:rsidRPr="0001573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 10–11-м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«Об образовании в РФ» (ст. 12 п. 7) о</w:t>
      </w:r>
      <w:r w:rsidRPr="0001573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рганизации, осуществляющие образовательную деятельность, р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еализуют эти требования в образовательном процессе с учетом настоящей примерной </w:t>
      </w:r>
      <w:r w:rsidRPr="00015733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основной образовательной программы </w:t>
      </w:r>
      <w:r w:rsidR="00A64077">
        <w:rPr>
          <w:rFonts w:ascii="Arial" w:eastAsia="Calibri" w:hAnsi="Arial" w:cs="Arial"/>
          <w:noProof/>
          <w:color w:val="222222"/>
          <w:sz w:val="24"/>
          <w:szCs w:val="24"/>
          <w:lang w:eastAsia="ru-RU"/>
        </w:rPr>
        <w:fldChar w:fldCharType="begin"/>
      </w:r>
      <w:r w:rsidR="00A64077">
        <w:rPr>
          <w:rFonts w:ascii="Arial" w:eastAsia="Calibri" w:hAnsi="Arial" w:cs="Arial"/>
          <w:noProof/>
          <w:color w:val="222222"/>
          <w:sz w:val="24"/>
          <w:szCs w:val="24"/>
          <w:lang w:eastAsia="ru-RU"/>
        </w:rPr>
        <w:instrText xml:space="preserve"> </w:instrText>
      </w:r>
      <w:r w:rsidR="00A64077">
        <w:rPr>
          <w:rFonts w:ascii="Arial" w:eastAsia="Calibri" w:hAnsi="Arial" w:cs="Arial"/>
          <w:noProof/>
          <w:color w:val="222222"/>
          <w:sz w:val="24"/>
          <w:szCs w:val="24"/>
          <w:lang w:eastAsia="ru-RU"/>
        </w:rPr>
        <w:instrText>INCLUDEPICTURE  "https://ssl.gstatic.com/ui/v1/icons/mail/images/cleardot.gif" \* MERGEFORMATINET</w:instrText>
      </w:r>
      <w:r w:rsidR="00A64077">
        <w:rPr>
          <w:rFonts w:ascii="Arial" w:eastAsia="Calibri" w:hAnsi="Arial" w:cs="Arial"/>
          <w:noProof/>
          <w:color w:val="222222"/>
          <w:sz w:val="24"/>
          <w:szCs w:val="24"/>
          <w:lang w:eastAsia="ru-RU"/>
        </w:rPr>
        <w:instrText xml:space="preserve"> </w:instrText>
      </w:r>
      <w:r w:rsidR="00A64077">
        <w:rPr>
          <w:rFonts w:ascii="Arial" w:eastAsia="Calibri" w:hAnsi="Arial" w:cs="Arial"/>
          <w:noProof/>
          <w:color w:val="222222"/>
          <w:sz w:val="24"/>
          <w:szCs w:val="24"/>
          <w:lang w:eastAsia="ru-RU"/>
        </w:rPr>
        <w:fldChar w:fldCharType="separate"/>
      </w:r>
      <w:r w:rsidR="00A64077">
        <w:rPr>
          <w:rFonts w:ascii="Arial" w:eastAsia="Calibri" w:hAnsi="Arial" w:cs="Arial"/>
          <w:noProof/>
          <w:color w:val="22222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;visibility:visible">
            <v:imagedata r:id="rId5" r:href="rId6"/>
          </v:shape>
        </w:pict>
      </w:r>
      <w:r w:rsidR="00A64077">
        <w:rPr>
          <w:rFonts w:ascii="Arial" w:eastAsia="Calibri" w:hAnsi="Arial" w:cs="Arial"/>
          <w:noProof/>
          <w:color w:val="222222"/>
          <w:sz w:val="24"/>
          <w:szCs w:val="24"/>
          <w:lang w:eastAsia="ru-RU"/>
        </w:rPr>
        <w:fldChar w:fldCharType="end"/>
      </w:r>
      <w:r w:rsidRPr="00015733">
        <w:rPr>
          <w:rFonts w:ascii="Times New Roman" w:eastAsia="Calibri" w:hAnsi="Times New Roman" w:cs="Times New Roman"/>
          <w:sz w:val="24"/>
          <w:szCs w:val="24"/>
        </w:rPr>
        <w:t>как на основе учебно-методических комплектов соответствующего уровня, входящих в Федеральный перечень Министерства образования и науки Российской Федерации, так и с возможным использованием иных источников учебной информации (учебно-методические пособия, образовательные порталы и сайты и др.)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компенсирующая базовая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основная базовая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Компенсирующая базовая программа содержит расширенный блок повторения и предназначена для тех,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анализа, геометрии, статистики и теории вероятностей по программе средней (полной) общеобразовательной школы.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на предыдущего уровня обучения.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 чтобы в дальнейшем при необходимости изучать математику для профессионального применения.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При изучении математики на углубленном уроне 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Примерные программы содержат сравнительно новый для российской школы раздел «Вероятность и статистика». К этому разделу относятся также сведения из логики, </w:t>
      </w:r>
      <w:r w:rsidRPr="00015733">
        <w:rPr>
          <w:rFonts w:ascii="Times New Roman" w:eastAsia="Calibri" w:hAnsi="Times New Roman" w:cs="Times New Roman"/>
          <w:sz w:val="24"/>
          <w:szCs w:val="24"/>
        </w:rPr>
        <w:lastRenderedPageBreak/>
        <w:t>комбинаторики и теории графов, значительно варьирующиеся в зависимости от типа программы.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Во всех примерных программах большое внимание уделяется практико-ориентированным задачам. Одна из основных целей, которую разработчики ставили перед собой, – создать примерные программы, где есть место применению математических знаний в жизни.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При изучении математики большое внимание уделяется развитию коммуникативных умений </w:t>
      </w:r>
      <w:r w:rsidRPr="00015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</w:t>
      </w:r>
      <w:proofErr w:type="spellStart"/>
      <w:r w:rsidRPr="00015733">
        <w:rPr>
          <w:rFonts w:ascii="Times New Roman" w:eastAsia="Calibri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015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733">
        <w:rPr>
          <w:rFonts w:ascii="Times New Roman" w:eastAsia="Calibri" w:hAnsi="Times New Roman" w:cs="Times New Roman"/>
          <w:b/>
          <w:sz w:val="24"/>
          <w:szCs w:val="24"/>
        </w:rPr>
        <w:t>Базовый уровень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015733">
        <w:rPr>
          <w:rFonts w:ascii="Times New Roman" w:eastAsia="Calibri" w:hAnsi="Times New Roman" w:cs="Times New Roman"/>
          <w:b/>
          <w:sz w:val="24"/>
          <w:szCs w:val="24"/>
        </w:rPr>
        <w:t>Компенсирующая базовая программа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733">
        <w:rPr>
          <w:rFonts w:ascii="Times New Roman" w:eastAsia="Calibri" w:hAnsi="Times New Roman" w:cs="Times New Roman"/>
          <w:b/>
          <w:sz w:val="24"/>
          <w:szCs w:val="24"/>
        </w:rPr>
        <w:t>Алгебра и начала математического анализа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Натуральные числа, запись, разрядные слагаемые, арифметические действия. Числа и десятичная система счисления. Натуральные числа, делимость, признаки делимости на 2, 3, 4, 5, 9, 10. Разложение числа на множители. Остатки. Решение арифметических задач практического содержания.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Целые числа. Модуль числа и его свойства.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Части и доли. Дроби и действия с дробями. Округление, приближение. Решение практических задач на прикидку и оценку.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Проценты. Решение задач практического содержания на части и проценты. Степень с натуральным и целым показателем. Свойства степеней. Стандартный вид числа.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Алгебраические выражения. Значение алгебраического выражения.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Квадратный корень. Изображение числа на числовой прямой. Приближенное значение иррациональных чисел.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многочлена. Разложение многочлена на множители, 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Уравнение, корень уравнения. Линейные, квадратные уравнения и системы линейных уравнений.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Решение простейших задач на движение, совместную работу, проценты. Числовые неравенства и их свойства. Линейные неравенства с одной переменной и их системы. Числовые промежутки. Объединение и пересечение промежутков.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Зависимость величин, функция, аргумент и значение, основные свойства функций. График функции. Линейная функция. Ее график. Угловой коэффициент прямой.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Квадратичная функция. График и свойства квадратичной функции. график функции </w:t>
      </w:r>
      <w:r w:rsidRPr="00015733">
        <w:rPr>
          <w:rFonts w:ascii="Times New Roman" w:eastAsia="Calibri" w:hAnsi="Times New Roman" w:cs="Times New Roman"/>
          <w:i/>
          <w:position w:val="-10"/>
          <w:sz w:val="24"/>
          <w:szCs w:val="24"/>
        </w:rPr>
        <w:object w:dxaOrig="760" w:dyaOrig="380">
          <v:shape id="_x0000_i1026" type="#_x0000_t75" style="width:38.25pt;height:21pt" o:ole="">
            <v:imagedata r:id="rId7" o:title=""/>
          </v:shape>
          <o:OLEObject Type="Embed" ProgID="Equation.DSMT4" ShapeID="_x0000_i1026" DrawAspect="Content" ObjectID="_1686378434" r:id="rId8"/>
        </w:objec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. График функции </w:t>
      </w:r>
      <w:r w:rsidRPr="00015733">
        <w:rPr>
          <w:rFonts w:ascii="Times New Roman" w:eastAsia="Calibri" w:hAnsi="Times New Roman" w:cs="Times New Roman"/>
          <w:i/>
          <w:position w:val="-24"/>
          <w:sz w:val="24"/>
          <w:szCs w:val="24"/>
        </w:rPr>
        <w:object w:dxaOrig="620" w:dyaOrig="620">
          <v:shape id="_x0000_i1027" type="#_x0000_t75" style="width:30.75pt;height:30.75pt" o:ole="">
            <v:imagedata r:id="rId9" o:title=""/>
          </v:shape>
          <o:OLEObject Type="Embed" ProgID="Equation.DSMT4" ShapeID="_x0000_i1027" DrawAspect="Content" ObjectID="_1686378435" r:id="rId10"/>
        </w:objec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015733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, монотонность (возрастание или убывание) на числовом промежутке. Наибольшее и наименьшее значение функции. Периодические функции и наименьший период.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Градусная мера угла. Тригонометрическая окружность. Определение синуса, косинуса, тангенса произвольного угла. Основное тригонометрическое тождество. Значения тригонометрических функций для углов 0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015733">
        <w:rPr>
          <w:rFonts w:ascii="Times New Roman" w:eastAsia="Calibri" w:hAnsi="Times New Roman" w:cs="Times New Roman"/>
          <w:sz w:val="24"/>
          <w:szCs w:val="24"/>
        </w:rPr>
        <w:t>, 30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015733">
        <w:rPr>
          <w:rFonts w:ascii="Times New Roman" w:eastAsia="Calibri" w:hAnsi="Times New Roman" w:cs="Times New Roman"/>
          <w:sz w:val="24"/>
          <w:szCs w:val="24"/>
        </w:rPr>
        <w:t>, 45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015733">
        <w:rPr>
          <w:rFonts w:ascii="Times New Roman" w:eastAsia="Calibri" w:hAnsi="Times New Roman" w:cs="Times New Roman"/>
          <w:sz w:val="24"/>
          <w:szCs w:val="24"/>
        </w:rPr>
        <w:t>, 60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015733">
        <w:rPr>
          <w:rFonts w:ascii="Times New Roman" w:eastAsia="Calibri" w:hAnsi="Times New Roman" w:cs="Times New Roman"/>
          <w:sz w:val="24"/>
          <w:szCs w:val="24"/>
        </w:rPr>
        <w:t>, 90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015733">
        <w:rPr>
          <w:rFonts w:ascii="Times New Roman" w:eastAsia="Calibri" w:hAnsi="Times New Roman" w:cs="Times New Roman"/>
          <w:sz w:val="24"/>
          <w:szCs w:val="24"/>
        </w:rPr>
        <w:t>, 180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015733">
        <w:rPr>
          <w:rFonts w:ascii="Times New Roman" w:eastAsia="Calibri" w:hAnsi="Times New Roman" w:cs="Times New Roman"/>
          <w:sz w:val="24"/>
          <w:szCs w:val="24"/>
        </w:rPr>
        <w:t>, 270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0157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Графики тригонометрических функций </w:t>
      </w:r>
      <w:r w:rsidRPr="00015733">
        <w:rPr>
          <w:rFonts w:ascii="Times New Roman" w:eastAsia="Calibri" w:hAnsi="Times New Roman" w:cs="Times New Roman"/>
          <w:i/>
          <w:position w:val="-10"/>
          <w:sz w:val="24"/>
          <w:szCs w:val="24"/>
        </w:rPr>
        <w:object w:dxaOrig="2600" w:dyaOrig="320">
          <v:shape id="_x0000_i1028" type="#_x0000_t75" style="width:130.5pt;height:16.5pt" o:ole="">
            <v:imagedata r:id="rId11" o:title=""/>
          </v:shape>
          <o:OLEObject Type="Embed" ProgID="Equation.DSMT4" ShapeID="_x0000_i1028" DrawAspect="Content" ObjectID="_1686378436" r:id="rId12"/>
        </w:object>
      </w:r>
      <w:r w:rsidRPr="000157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Решение простейших тригонометрических уравнений с помощью тригонометрической окружности.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Понятие степени с действительным показателем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Простейшие показательные уравнения и неравенства. Показательная функция и ее график.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Логарифм числа, основные свойства логарифма. Десятичный логарифм. Простейшие логарифмические уравнения и неравенства. Логарифмическая функция и ее график.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Понятие степенной функции и ее график. Простейшие иррациональные уравнения.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Касательная к графику функции. Понятие производной функции в точке как тангенс угла наклона касательной. Геометрический и физический смысл производной.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Производные многочленов.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Точки экстремума (максимума и минимума).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Исследование элементарных функций на точки экстремума с помощью производной. Наглядная интерпретация.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Понятие первообразной функции. Физический смысл первообразной. Понятие об интеграле как площади под графиком функции.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733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Фигуры на плоскости и в пространстве. Длина и площадь. Периметры и площади фигур.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Параллельность и перпендикулярность прямых и плоскостей.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Треугольники. Виды треугольников: остроугольные, тупоугольные, прямоугольные. Катет против угла в 30 градусов. Внешний угол треугольника.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Биссектриса, медиана и высота треугольника. Равенство треугольников.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Решение задач на клетчатой бумаге.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Равнобедренный треугольник, равносторонний треугольник. Свойства равнобедренного треугольника.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Соотношения между сторонами и углами в прямоугольном треугольнике. Тригонометрические функции углов в прямоугольном треугольнике. Теорема Пифагора. Применение теорем синусов и косинусов.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Четырехугольники: параллелограмм, ромб, прямоугольник, квадрат, трапеция и их свойства. Средняя линия треугольника и трапеции.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Выпуклые и невыпуклые фигуры.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 Периметр многоугольника. Правильный многоугольник.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Углы на плоскости и в пространстве. Вертикальные и смежные углы.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Сумма внутренних углов треугольника и четырехугольника.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Соотношения в квадрате и равностороннем треугольнике.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Диагонали многоугольника.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Подобные треугольники в простейших случаях.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Формулы площади прямоугольника, треугольника, ромба, трапеции.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Окружность и круг. Радиус и диаметр. Длина окружности и площадь круга. Число 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70"/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Вписанный угол, в частности угол, опирающийся на диаметр. Касательная к окружности и ее свойство.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Куб. Соотношения в кубе.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Тетраэдр, правильный тетраэдр.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Правильная пирамида и призма. Прямая призма.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Изображение некоторых многогранников на плоскости.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Прямоугольный параллелепипед.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Теорема Пифагора в пространстве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Задачи на вычисление расстояний в пространстве с помощью теоремы Пифагора.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Развертка прямоугольного параллелепипеда.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Конус, цилиндр, шар и сфера.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Проекции фигур на плоскость. Изображение цилиндра, конуса и сферы на плоскости.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Понятие об объемах тел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Использование для решения задач на нахождение геометрических величин формул объема призмы, цилиндра, пирамиды, конуса, шара.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Понятие о подобии на плоскости и в пространстве</w:t>
      </w:r>
      <w:r w:rsidRPr="00015733">
        <w:rPr>
          <w:rFonts w:ascii="Times New Roman" w:eastAsia="Calibri" w:hAnsi="Times New Roman" w:cs="Times New Roman"/>
          <w:sz w:val="24"/>
          <w:szCs w:val="24"/>
        </w:rPr>
        <w:t>. Отношение площадей и объемов подобных фигур.</w:t>
      </w:r>
    </w:p>
    <w:p w:rsidR="00015733" w:rsidRPr="00015733" w:rsidRDefault="00015733" w:rsidP="00015733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733">
        <w:rPr>
          <w:rFonts w:ascii="Times New Roman" w:eastAsia="Calibri" w:hAnsi="Times New Roman" w:cs="Times New Roman"/>
          <w:b/>
          <w:sz w:val="24"/>
          <w:szCs w:val="24"/>
        </w:rPr>
        <w:t>Вероятность и статистика. Логика и комбинаторика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Логика. Верные и неверные утверждения. Следствие. </w:t>
      </w:r>
      <w:proofErr w:type="spellStart"/>
      <w:r w:rsidRPr="00015733">
        <w:rPr>
          <w:rFonts w:ascii="Times New Roman" w:eastAsia="Calibri" w:hAnsi="Times New Roman" w:cs="Times New Roman"/>
          <w:i/>
          <w:sz w:val="24"/>
          <w:szCs w:val="24"/>
        </w:rPr>
        <w:t>Контрпример</w:t>
      </w:r>
      <w:proofErr w:type="spellEnd"/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Множество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Перебор вариантов.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Таблицы. Столбчатые и круговые диаграммы.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Числовые наборы. Среднее арифметическое, медиана, наибольшее и наименьшее значения.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Примеры изменчивых величин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Частота и вероятность события. Случайный выбор. Вычисление вероятностей событий в опытах с равновозможными элементарными событиями.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Независимые события. Формула сложения вероятностей.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Примеры случайных величин. Равномерное распределение. Примеры нормального распределения в природе. Понятие о законе больших чисел.</w:t>
      </w:r>
    </w:p>
    <w:p w:rsidR="00015733" w:rsidRPr="00015733" w:rsidRDefault="00015733" w:rsidP="0001573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733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базовая программа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733">
        <w:rPr>
          <w:rFonts w:ascii="Times New Roman" w:eastAsia="Calibri" w:hAnsi="Times New Roman" w:cs="Times New Roman"/>
          <w:b/>
          <w:sz w:val="24"/>
          <w:szCs w:val="24"/>
        </w:rPr>
        <w:t>Алгебра и начала анализа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Повторение.</w:t>
      </w:r>
      <w:r w:rsidRPr="000157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733">
        <w:rPr>
          <w:rFonts w:ascii="Times New Roman" w:eastAsia="Calibri" w:hAnsi="Times New Roman" w:cs="Times New Roman"/>
          <w:sz w:val="24"/>
          <w:szCs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01573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60" w:dyaOrig="380">
          <v:shape id="_x0000_i1029" type="#_x0000_t75" style="width:38.25pt;height:21pt" o:ole="">
            <v:imagedata r:id="rId13" o:title=""/>
          </v:shape>
          <o:OLEObject Type="Embed" ProgID="Equation.DSMT4" ShapeID="_x0000_i1029" DrawAspect="Content" ObjectID="_1686378437" r:id="rId14"/>
        </w:object>
      </w:r>
      <w:r w:rsidRPr="00015733">
        <w:rPr>
          <w:rFonts w:ascii="Times New Roman" w:eastAsia="Calibri" w:hAnsi="Times New Roman" w:cs="Times New Roman"/>
          <w:sz w:val="24"/>
          <w:szCs w:val="24"/>
        </w:rPr>
        <w:t>. Графическое решение уравнений и неравенств.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Тригонометрическая окружность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, радианная мера угла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Синус, косинус, тангенс,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котангенс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015733">
        <w:rPr>
          <w:rFonts w:ascii="Times New Roman" w:eastAsia="Calibri" w:hAnsi="Times New Roman" w:cs="Times New Roman"/>
          <w:sz w:val="24"/>
          <w:szCs w:val="24"/>
        </w:rPr>
        <w:t>, 30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015733">
        <w:rPr>
          <w:rFonts w:ascii="Times New Roman" w:eastAsia="Calibri" w:hAnsi="Times New Roman" w:cs="Times New Roman"/>
          <w:sz w:val="24"/>
          <w:szCs w:val="24"/>
        </w:rPr>
        <w:t>, 45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015733">
        <w:rPr>
          <w:rFonts w:ascii="Times New Roman" w:eastAsia="Calibri" w:hAnsi="Times New Roman" w:cs="Times New Roman"/>
          <w:sz w:val="24"/>
          <w:szCs w:val="24"/>
        </w:rPr>
        <w:t>, 60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015733">
        <w:rPr>
          <w:rFonts w:ascii="Times New Roman" w:eastAsia="Calibri" w:hAnsi="Times New Roman" w:cs="Times New Roman"/>
          <w:sz w:val="24"/>
          <w:szCs w:val="24"/>
        </w:rPr>
        <w:t>, 90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015733">
        <w:rPr>
          <w:rFonts w:ascii="Times New Roman" w:eastAsia="Calibri" w:hAnsi="Times New Roman" w:cs="Times New Roman"/>
          <w:sz w:val="24"/>
          <w:szCs w:val="24"/>
        </w:rPr>
        <w:t>, 180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015733">
        <w:rPr>
          <w:rFonts w:ascii="Times New Roman" w:eastAsia="Calibri" w:hAnsi="Times New Roman" w:cs="Times New Roman"/>
          <w:sz w:val="24"/>
          <w:szCs w:val="24"/>
        </w:rPr>
        <w:t>, 270</w:t>
      </w:r>
      <w:r w:rsidRPr="00015733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015733">
        <w:rPr>
          <w:rFonts w:ascii="Times New Roman" w:eastAsia="Calibri" w:hAnsi="Times New Roman" w:cs="Times New Roman"/>
          <w:sz w:val="24"/>
          <w:szCs w:val="24"/>
        </w:rPr>
        <w:t>. (</w:t>
      </w:r>
      <w:r w:rsidRPr="00015733">
        <w:rPr>
          <w:rFonts w:ascii="Times New Roman" w:eastAsia="Calibri" w:hAnsi="Times New Roman" w:cs="Times New Roman"/>
          <w:position w:val="-28"/>
          <w:sz w:val="24"/>
          <w:szCs w:val="24"/>
        </w:rPr>
        <w:object w:dxaOrig="1460" w:dyaOrig="720">
          <v:shape id="_x0000_i1030" type="#_x0000_t75" style="width:72.75pt;height:36.75pt" o:ole="">
            <v:imagedata r:id="rId15" o:title=""/>
          </v:shape>
          <o:OLEObject Type="Embed" ProgID="Equation.DSMT4" ShapeID="_x0000_i1030" DrawAspect="Content" ObjectID="_1686378438" r:id="rId16"/>
        </w:objec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 рад).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Формулы сложения тригонометрических функций, формулы приведения, формулы двойного </w:t>
      </w:r>
      <w:proofErr w:type="gramStart"/>
      <w:r w:rsidRPr="00015733">
        <w:rPr>
          <w:rFonts w:ascii="Times New Roman" w:eastAsia="Calibri" w:hAnsi="Times New Roman" w:cs="Times New Roman"/>
          <w:i/>
          <w:sz w:val="24"/>
          <w:szCs w:val="24"/>
        </w:rPr>
        <w:t>аргумента..</w:t>
      </w:r>
      <w:proofErr w:type="gramEnd"/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Нули функции, промежутки </w:t>
      </w:r>
      <w:proofErr w:type="spellStart"/>
      <w:r w:rsidRPr="00015733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Сложные функции.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Тригонометрические функции </w:t>
      </w:r>
      <w:r w:rsidRPr="00015733">
        <w:rPr>
          <w:rFonts w:ascii="Times New Roman" w:eastAsia="Calibri" w:hAnsi="Times New Roman" w:cs="Times New Roman"/>
          <w:i/>
          <w:position w:val="-10"/>
          <w:sz w:val="24"/>
          <w:szCs w:val="24"/>
        </w:rPr>
        <w:object w:dxaOrig="2600" w:dyaOrig="320">
          <v:shape id="_x0000_i1031" type="#_x0000_t75" style="width:130.5pt;height:16.5pt" o:ole="">
            <v:imagedata r:id="rId11" o:title=""/>
          </v:shape>
          <o:OLEObject Type="Embed" ProgID="Equation.DSMT4" ShapeID="_x0000_i1031" DrawAspect="Content" ObjectID="_1686378439" r:id="rId17"/>
        </w:objec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Функция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15733">
        <w:rPr>
          <w:rFonts w:ascii="Times New Roman" w:eastAsia="Calibri" w:hAnsi="Times New Roman" w:cs="Times New Roman"/>
          <w:bCs/>
          <w:color w:val="000000"/>
          <w:position w:val="-10"/>
          <w:sz w:val="24"/>
          <w:szCs w:val="24"/>
        </w:rPr>
        <w:object w:dxaOrig="859" w:dyaOrig="300">
          <v:shape id="_x0000_i1032" type="#_x0000_t75" style="width:42.75pt;height:15pt" o:ole="">
            <v:imagedata r:id="rId18" o:title=""/>
          </v:shape>
          <o:OLEObject Type="Embed" ProgID="Equation.DSMT4" ShapeID="_x0000_i1032" DrawAspect="Content" ObjectID="_1686378440" r:id="rId19"/>
        </w:objec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Арккосинус, арксинус, арктангенс числа.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Арккотангенс числа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Логарифм числа, свойства логарифма. Десятичный логарифм.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Число е. Натуральный логарифм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Метод интервалов для решения неравенств. 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Взаимно обратные функции. Графики взаимно обратных функций.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Уравнения, системы уравнений с параметром.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Правила дифференцирования.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Построение графиков функций с помощью производных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Применение производной при решении задач.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Первообразная.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Первообразные элементарных функций. Площадь криволинейной трапеции. Формула Ньютона-Лейбница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0157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Определенный интеграл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Вычисление площадей плоских фигур и объемов тел вращения с помощью интеграла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015733" w:rsidRPr="00015733" w:rsidRDefault="00015733" w:rsidP="0001573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733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Повторение.</w:t>
      </w:r>
      <w:r w:rsidRPr="000157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015733">
        <w:rPr>
          <w:rFonts w:ascii="Times New Roman" w:eastAsia="Calibri" w:hAnsi="Times New Roman" w:cs="Times New Roman"/>
          <w:sz w:val="24"/>
          <w:szCs w:val="24"/>
        </w:rPr>
        <w:t>контрпримеров</w:t>
      </w:r>
      <w:proofErr w:type="spellEnd"/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Наглядная стереометрия. Фигуры и их изображения (куб, пирамида, призма).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Основные понятия стереометрии и их свойства.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 Сечения куба и тетраэдра.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Расстояния между фигурами в пространстве.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Простейшие комбинации многогранников и тел вращения между собой. 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Подобные тела в пространстве. 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Соотношения между площадями поверхностей и объемами подобных тел.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lastRenderedPageBreak/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015733" w:rsidRPr="00015733" w:rsidRDefault="00015733" w:rsidP="0001573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015733" w:rsidRPr="00015733" w:rsidRDefault="00015733" w:rsidP="0001573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733">
        <w:rPr>
          <w:rFonts w:ascii="Times New Roman" w:eastAsia="Calibri" w:hAnsi="Times New Roman" w:cs="Times New Roman"/>
          <w:b/>
          <w:sz w:val="24"/>
          <w:szCs w:val="24"/>
        </w:rPr>
        <w:t>Вероятность и статистика. Работа с данными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дисперсии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Решение задач с применением диаграмм Эйлера, дерева вероятностей, формулы Бернулли.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Условная вероятность.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Правило умножения вероятностей. Формула полной вероятности.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Дискретные случайные величины и распределения.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Независимые случайные величины. Распределение суммы и произведения независимых случайных величин.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Математическое ожидание и дисперсия случайной величины.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Неравенство Чебышева. Теорема Бернулли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Ковариация двух случайных величин. Понятие о коэффициенте корреляции.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Совместные наблюдения двух случайных величин.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Выборочный коэффициент корреляции.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733">
        <w:rPr>
          <w:rFonts w:ascii="Times New Roman" w:eastAsia="Calibri" w:hAnsi="Times New Roman" w:cs="Times New Roman"/>
          <w:b/>
          <w:sz w:val="24"/>
          <w:szCs w:val="24"/>
        </w:rPr>
        <w:t>Углубленный уровень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Алгебра и начала анализа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Повторение. Решение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015733">
        <w:rPr>
          <w:rFonts w:ascii="Times New Roman" w:eastAsia="Calibri" w:hAnsi="Times New Roman" w:cs="Times New Roman"/>
          <w:bCs/>
          <w:color w:val="000000"/>
          <w:position w:val="-10"/>
          <w:sz w:val="24"/>
          <w:szCs w:val="24"/>
        </w:rPr>
        <w:object w:dxaOrig="760" w:dyaOrig="380">
          <v:shape id="_x0000_i1033" type="#_x0000_t75" style="width:38.25pt;height:21pt" o:ole="">
            <v:imagedata r:id="rId13" o:title=""/>
          </v:shape>
          <o:OLEObject Type="Embed" ProgID="Equation.DSMT4" ShapeID="_x0000_i1033" DrawAspect="Content" ObjectID="_1686378441" r:id="rId20"/>
        </w:objec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</w:t>
      </w:r>
      <w:r w:rsidRPr="00015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Конечные и бесконечные, счетные и несчетные множества.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Истинные и ложные высказывания, операции над высказываниями.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Алгебра высказываний. </w:t>
      </w:r>
      <w:r w:rsidRPr="00015733">
        <w:rPr>
          <w:rFonts w:ascii="Times New Roman" w:eastAsia="Calibri" w:hAnsi="Times New Roman" w:cs="Times New Roman"/>
          <w:sz w:val="24"/>
          <w:szCs w:val="24"/>
        </w:rPr>
        <w:t>Связь высказываний с множествами. Кванторы существования и всеобщности.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Законы логики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. Основные логические правила. </w:t>
      </w:r>
      <w:r w:rsidRPr="00015733">
        <w:rPr>
          <w:rFonts w:ascii="Times New Roman" w:eastAsia="Calibri" w:hAnsi="Times New Roman" w:cs="Times New Roman"/>
          <w:sz w:val="24"/>
          <w:szCs w:val="24"/>
        </w:rPr>
        <w:t>Решение логических задач</w:t>
      </w:r>
      <w:r w:rsidRPr="000157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кругов Эйлера,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основных логических правил.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Умозаключения. Обоснования и доказательство в математике. Теоремы. Виды математических утверждений.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Виды доказательств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Математическая индукция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Утверждения: обратное данному, противоположное, обратное противоположному данному</w:t>
      </w:r>
      <w:r w:rsidRPr="00015733">
        <w:rPr>
          <w:rFonts w:ascii="Times New Roman" w:eastAsia="Calibri" w:hAnsi="Times New Roman" w:cs="Times New Roman"/>
          <w:sz w:val="24"/>
          <w:szCs w:val="24"/>
        </w:rPr>
        <w:t>. Признак и свойство, необходимые и достаточные условия.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r w:rsidRPr="00015733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015733">
        <w:rPr>
          <w:rFonts w:ascii="Times New Roman" w:eastAsia="Calibri" w:hAnsi="Times New Roman" w:cs="Times New Roman"/>
          <w:i/>
          <w:sz w:val="24"/>
          <w:szCs w:val="24"/>
        </w:rPr>
        <w:t>ичные</w:t>
      </w:r>
      <w:proofErr w:type="spellEnd"/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 системы счисления. Функция Эйлера, число и сумма делителей натурального числа.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015733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Функции «дробная часть числа» </w:t>
      </w:r>
      <w:bookmarkStart w:id="2" w:name="MTBlankEqn"/>
      <w:r w:rsidRPr="0001573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760" w:dyaOrig="400">
          <v:shape id="_x0000_i1034" type="#_x0000_t75" style="width:38.25pt;height:22.5pt" o:ole="">
            <v:imagedata r:id="rId21" o:title=""/>
          </v:shape>
          <o:OLEObject Type="Embed" ProgID="Equation.DSMT4" ShapeID="_x0000_i1034" DrawAspect="Content" ObjectID="_1686378442" r:id="rId22"/>
        </w:object>
      </w:r>
      <w:bookmarkEnd w:id="2"/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  и «целая часть числа» </w:t>
      </w:r>
      <w:r w:rsidRPr="0001573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740" w:dyaOrig="400">
          <v:shape id="_x0000_i1035" type="#_x0000_t75" style="width:36.75pt;height:22.5pt" o:ole="">
            <v:imagedata r:id="rId23" o:title=""/>
          </v:shape>
          <o:OLEObject Type="Embed" ProgID="Equation.DSMT4" ShapeID="_x0000_i1035" DrawAspect="Content" ObjectID="_1686378443" r:id="rId24"/>
        </w:object>
      </w:r>
      <w:r w:rsidRPr="000157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Тригонометрические функции числового аргумента </w:t>
      </w:r>
      <w:r w:rsidRPr="0001573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20" w:dyaOrig="260">
          <v:shape id="_x0000_i1036" type="#_x0000_t75" style="width:46.5pt;height:13.5pt" o:ole="">
            <v:imagedata r:id="rId25" o:title=""/>
          </v:shape>
          <o:OLEObject Type="Embed" ProgID="Equation.DSMT4" ShapeID="_x0000_i1036" DrawAspect="Content" ObjectID="_1686378444" r:id="rId26"/>
        </w:objec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01573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00" w:dyaOrig="320">
          <v:shape id="_x0000_i1037" type="#_x0000_t75" style="width:46.5pt;height:16.5pt" o:ole="">
            <v:imagedata r:id="rId27" o:title=""/>
          </v:shape>
          <o:OLEObject Type="Embed" ProgID="Equation.DSMT4" ShapeID="_x0000_i1037" DrawAspect="Content" ObjectID="_1686378445" r:id="rId28"/>
        </w:objec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01573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800" w:dyaOrig="300">
          <v:shape id="_x0000_i1038" type="#_x0000_t75" style="width:40.5pt;height:15pt" o:ole="">
            <v:imagedata r:id="rId29" o:title=""/>
          </v:shape>
          <o:OLEObject Type="Embed" ProgID="Equation.DSMT4" ShapeID="_x0000_i1038" DrawAspect="Content" ObjectID="_1686378446" r:id="rId30"/>
        </w:objec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573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00" w:dyaOrig="300">
          <v:shape id="_x0000_i1039" type="#_x0000_t75" style="width:46.5pt;height:15pt" o:ole="">
            <v:imagedata r:id="rId31" o:title=""/>
          </v:shape>
          <o:OLEObject Type="Embed" ProgID="Equation.DSMT4" ShapeID="_x0000_i1039" DrawAspect="Content" ObjectID="_1686378447" r:id="rId32"/>
        </w:objec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015733">
        <w:rPr>
          <w:rFonts w:ascii="Times New Roman" w:eastAsia="Calibri" w:hAnsi="Times New Roman" w:cs="Times New Roman"/>
          <w:bCs/>
          <w:color w:val="000000"/>
          <w:position w:val="-6"/>
          <w:sz w:val="24"/>
          <w:szCs w:val="24"/>
        </w:rPr>
        <w:object w:dxaOrig="180" w:dyaOrig="220">
          <v:shape id="_x0000_i1040" type="#_x0000_t75" style="width:7.5pt;height:12.75pt" o:ole="">
            <v:imagedata r:id="rId33" o:title=""/>
          </v:shape>
          <o:OLEObject Type="Embed" ProgID="Equation.DSMT4" ShapeID="_x0000_i1040" DrawAspect="Content" ObjectID="_1686378448" r:id="rId34"/>
        </w:objec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функция </w:t>
      </w:r>
      <w:r w:rsidRPr="00015733">
        <w:rPr>
          <w:rFonts w:ascii="Times New Roman" w:eastAsia="Calibri" w:hAnsi="Times New Roman" w:cs="Times New Roman"/>
          <w:bCs/>
          <w:color w:val="000000"/>
          <w:position w:val="-10"/>
          <w:sz w:val="24"/>
          <w:szCs w:val="24"/>
        </w:rPr>
        <w:object w:dxaOrig="639" w:dyaOrig="360">
          <v:shape id="_x0000_i1041" type="#_x0000_t75" style="width:31.5pt;height:16.5pt" o:ole="">
            <v:imagedata r:id="rId35" o:title=""/>
          </v:shape>
          <o:OLEObject Type="Embed" ProgID="Equation.DSMT4" ShapeID="_x0000_i1041" DrawAspect="Content" ObjectID="_1686378449" r:id="rId36"/>
        </w:objec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Степенная функция и ее свойства и график. Иррациональные уравнения.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Первичные представления о множестве комплексных чисел. </w:t>
      </w:r>
      <w:r w:rsidRPr="000157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  <w:r w:rsidRPr="0001573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Взаимно обратные функции. Графики взаимно обратных функций.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lastRenderedPageBreak/>
        <w:t>Уравнения, системы уравнений с параметром.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 w:rsidRPr="00015733">
        <w:rPr>
          <w:rFonts w:ascii="Times New Roman" w:eastAsia="Calibri" w:hAnsi="Times New Roman" w:cs="Times New Roman"/>
          <w:i/>
          <w:sz w:val="24"/>
          <w:szCs w:val="24"/>
        </w:rPr>
        <w:t>целозначные</w:t>
      </w:r>
      <w:proofErr w:type="spellEnd"/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 многочлены.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15733">
        <w:rPr>
          <w:rFonts w:ascii="Times New Roman" w:eastAsia="Calibri" w:hAnsi="Times New Roman" w:cs="Times New Roman"/>
          <w:i/>
          <w:sz w:val="24"/>
          <w:szCs w:val="24"/>
        </w:rPr>
        <w:t>Диофантовы</w:t>
      </w:r>
      <w:proofErr w:type="spellEnd"/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 уравнения. Цепные дроби. Теорема Ферма о сумме квадратов.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Суммы и ряды, методы суммирования и признаки сходимости.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Теоремы о приближении действительных чисел рациональными.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Множества на координатной плоскости.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Неравенство Коши–</w:t>
      </w:r>
      <w:proofErr w:type="spellStart"/>
      <w:r w:rsidRPr="00015733">
        <w:rPr>
          <w:rFonts w:ascii="Times New Roman" w:eastAsia="Calibri" w:hAnsi="Times New Roman" w:cs="Times New Roman"/>
          <w:i/>
          <w:sz w:val="24"/>
          <w:szCs w:val="24"/>
        </w:rPr>
        <w:t>Буняковского</w:t>
      </w:r>
      <w:proofErr w:type="spellEnd"/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, неравенство </w:t>
      </w:r>
      <w:proofErr w:type="spellStart"/>
      <w:r w:rsidRPr="00015733">
        <w:rPr>
          <w:rFonts w:ascii="Times New Roman" w:eastAsia="Calibri" w:hAnsi="Times New Roman" w:cs="Times New Roman"/>
          <w:i/>
          <w:sz w:val="24"/>
          <w:szCs w:val="24"/>
        </w:rPr>
        <w:t>Йенсена</w:t>
      </w:r>
      <w:proofErr w:type="spellEnd"/>
      <w:r w:rsidRPr="00015733">
        <w:rPr>
          <w:rFonts w:ascii="Times New Roman" w:eastAsia="Calibri" w:hAnsi="Times New Roman" w:cs="Times New Roman"/>
          <w:i/>
          <w:sz w:val="24"/>
          <w:szCs w:val="24"/>
        </w:rPr>
        <w:t>, неравенства о средних.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Понятие предела функции в точке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. Понятие предела функции в бесконечности. Асимптоты графика функции. Сравнение бесконечно малых и бесконечно больших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Непрерывность функции.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Свойства непрерывных функций. Теорема Вейерштрасса.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Применение производной в физике</w:t>
      </w:r>
      <w:r w:rsidRPr="00015733">
        <w:rPr>
          <w:rFonts w:ascii="Times New Roman" w:eastAsia="Calibri" w:hAnsi="Times New Roman" w:cs="Times New Roman"/>
          <w:sz w:val="24"/>
          <w:szCs w:val="24"/>
        </w:rPr>
        <w:t>. Производные элементарных функций. Правила дифференцирования.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Вторая производная, ее геометрический и физический смысл.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Построение графиков функций с помощью производных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Применение производной при решении задач. Нахождение экстремумов функций нескольких переменных.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Первообразная. Неопределенный интеграл. Первообразные элементарных функций. Площадь криволинейной трапеции. Формула Ньютона-Лейбница.</w:t>
      </w:r>
      <w:r w:rsidRPr="000157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Определенный интеграл.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Вычисление площадей плоских фигур и объемов тел вращения с помощью </w:t>
      </w:r>
      <w:proofErr w:type="gramStart"/>
      <w:r w:rsidRPr="00015733">
        <w:rPr>
          <w:rFonts w:ascii="Times New Roman" w:eastAsia="Calibri" w:hAnsi="Times New Roman" w:cs="Times New Roman"/>
          <w:i/>
          <w:sz w:val="24"/>
          <w:szCs w:val="24"/>
        </w:rPr>
        <w:t>интеграла..</w:t>
      </w:r>
      <w:proofErr w:type="gramEnd"/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Методы решения функциональных уравнений и неравенств.</w:t>
      </w:r>
    </w:p>
    <w:p w:rsidR="00015733" w:rsidRPr="00015733" w:rsidRDefault="00015733" w:rsidP="0001573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Повторение. Решение задач с использованием свойств фигур на плоскости. Решение задач на доказательство и построение </w:t>
      </w:r>
      <w:proofErr w:type="spellStart"/>
      <w:r w:rsidRPr="00015733">
        <w:rPr>
          <w:rFonts w:ascii="Times New Roman" w:eastAsia="Calibri" w:hAnsi="Times New Roman" w:cs="Times New Roman"/>
          <w:sz w:val="24"/>
          <w:szCs w:val="24"/>
        </w:rPr>
        <w:t>контрпримеров</w:t>
      </w:r>
      <w:proofErr w:type="spellEnd"/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Наглядная стереометрия. Призма, параллелепипед, пирамида, тетраэдр.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Основные понятия геометрии в пространстве. Аксиомы стереометрии и следствия из них.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об аксиоматическом методе.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Теорема </w:t>
      </w:r>
      <w:proofErr w:type="spellStart"/>
      <w:r w:rsidRPr="00015733">
        <w:rPr>
          <w:rFonts w:ascii="Times New Roman" w:eastAsia="Calibri" w:hAnsi="Times New Roman" w:cs="Times New Roman"/>
          <w:i/>
          <w:sz w:val="24"/>
          <w:szCs w:val="24"/>
        </w:rPr>
        <w:t>Менелая</w:t>
      </w:r>
      <w:proofErr w:type="spellEnd"/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 для тетраэдра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Скрещивающиеся прямые в пространстве. Угол между ними.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Методы нахождения расстояний между скрещивающимися прямыми.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Геометрические места точек в пространстве.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Виды тетраэдров. </w:t>
      </w:r>
      <w:proofErr w:type="spellStart"/>
      <w:r w:rsidRPr="00015733">
        <w:rPr>
          <w:rFonts w:ascii="Times New Roman" w:eastAsia="Calibri" w:hAnsi="Times New Roman" w:cs="Times New Roman"/>
          <w:i/>
          <w:sz w:val="24"/>
          <w:szCs w:val="24"/>
        </w:rPr>
        <w:t>Ортоцентрический</w:t>
      </w:r>
      <w:proofErr w:type="spellEnd"/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 тетраэдр, каркасный тетраэдр, </w:t>
      </w:r>
      <w:proofErr w:type="spellStart"/>
      <w:r w:rsidRPr="00015733">
        <w:rPr>
          <w:rFonts w:ascii="Times New Roman" w:eastAsia="Calibri" w:hAnsi="Times New Roman" w:cs="Times New Roman"/>
          <w:i/>
          <w:sz w:val="24"/>
          <w:szCs w:val="24"/>
        </w:rPr>
        <w:t>равногранный</w:t>
      </w:r>
      <w:proofErr w:type="spellEnd"/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 тетраэдр. Прямоугольный тетраэдр. Медианы и </w:t>
      </w:r>
      <w:proofErr w:type="spellStart"/>
      <w:r w:rsidRPr="00015733">
        <w:rPr>
          <w:rFonts w:ascii="Times New Roman" w:eastAsia="Calibri" w:hAnsi="Times New Roman" w:cs="Times New Roman"/>
          <w:i/>
          <w:sz w:val="24"/>
          <w:szCs w:val="24"/>
        </w:rPr>
        <w:t>бимедианы</w:t>
      </w:r>
      <w:proofErr w:type="spellEnd"/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 тетраэдра.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Достраивание тетраэдра до параллелепипеда.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Расстояния между фигурами в пространстве. Общий перпендикуляр двух скрещивающихся прямых.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Углы в пространстве. Перпендикулярные плоскости.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трехгранного угла.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Виды многогранников.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Развертки многогранника. Кратчайшие пути на поверхности многогранника.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Теорема Эйлера.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 Правильные многогранники.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Двойственность правильных многогранников.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Пирамида. Виды пирамид. Элементы правильной пирамиды. Пирамиды с </w:t>
      </w:r>
      <w:proofErr w:type="spellStart"/>
      <w:r w:rsidRPr="00015733">
        <w:rPr>
          <w:rFonts w:ascii="Times New Roman" w:eastAsia="Calibri" w:hAnsi="Times New Roman" w:cs="Times New Roman"/>
          <w:sz w:val="24"/>
          <w:szCs w:val="24"/>
        </w:rPr>
        <w:t>равнонаклоненными</w:t>
      </w:r>
      <w:proofErr w:type="spellEnd"/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 ребрами и гранями, их основные свойства. 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Площади поверхностей многогранников.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Усеченная пирамида и усеченный конус.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Элементы сферической геометрии. Конические сечения.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Касательные прямые и плоскости. Вписанные и описанные сферы.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Касающиеся сферы. Комбинации тел вращения.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lastRenderedPageBreak/>
        <w:t>Векторы и координаты. Сумма векторов, умножение вектора на число. Угол между векторами. Скалярное произведение.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Уравнение плоскости. Формула расстояния между точками. Уравнение сферы.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 Формула расстояния от точки до плоскости. Способы задания прямой уравнениями.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Решение задач и доказательство теорем с помощью векторов и методом координат. Элементы геометрии масс.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Понятие объема. Объемы многогранников. Объемы тел вращения.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Площадь сферы.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Развертка цилиндра и конуса.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 Площадь поверхности цилиндра и конуса.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Комбинации многогранников и тел вращения.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Подобие в пространстве. Отношение объемов и площадей поверхностей подобных фигур.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pacing w:val="-8"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pacing w:val="-8"/>
          <w:sz w:val="24"/>
          <w:szCs w:val="24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733">
        <w:rPr>
          <w:rFonts w:ascii="Times New Roman" w:eastAsia="Calibri" w:hAnsi="Times New Roman" w:cs="Times New Roman"/>
          <w:b/>
          <w:sz w:val="24"/>
          <w:szCs w:val="24"/>
        </w:rPr>
        <w:t>Вероятность и статистика, логика, теория графов и комбинаторика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Повторение. 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Вероятностное пространство. Аксиомы теории вероятностей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Условная вероятность. Правило умножения вероятностей. Формула полной вероятности. Формула Байеса.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Дискретные случайные величины и распределения. 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Совместные распределения. 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Распределение суммы и произведения независимых случайных величин. Математическое 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ожидание и дисперсия случайной величины. Математическое ожидание и дисперсия суммы случайных величин.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Бинарная случайная величина, распределение Бернулли.</w:t>
      </w:r>
      <w:r w:rsidRPr="0001573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Геометрическое распределение. Биномиальное распределение и его свойства.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Гипергеометрическое распределение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и его свойства.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Распределение Пуассона и его применение</w:t>
      </w:r>
      <w:r w:rsidRPr="00015733">
        <w:rPr>
          <w:rFonts w:ascii="Times New Roman" w:eastAsia="Calibri" w:hAnsi="Times New Roman" w:cs="Times New Roman"/>
          <w:sz w:val="24"/>
          <w:szCs w:val="24"/>
        </w:rPr>
        <w:t xml:space="preserve">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>Центральная предельная теорема</w:t>
      </w:r>
      <w:r w:rsidRPr="000157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Неравенство Чебышева. Теорема Чебышева </w:t>
      </w:r>
      <w:proofErr w:type="gramStart"/>
      <w:r w:rsidRPr="00015733">
        <w:rPr>
          <w:rFonts w:ascii="Times New Roman" w:eastAsia="Calibri" w:hAnsi="Times New Roman" w:cs="Times New Roman"/>
          <w:i/>
          <w:sz w:val="24"/>
          <w:szCs w:val="24"/>
        </w:rPr>
        <w:t>и  теорема</w:t>
      </w:r>
      <w:proofErr w:type="gramEnd"/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sz w:val="24"/>
          <w:szCs w:val="24"/>
        </w:rPr>
        <w:t>Ковариация двух случайных величин. Понятие о коэффициенте корреляции.</w:t>
      </w:r>
      <w:r w:rsidRPr="000157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Совместные наблюдения двух случайных величин. </w:t>
      </w:r>
      <w:r w:rsidRPr="00015733">
        <w:rPr>
          <w:rFonts w:ascii="Times New Roman" w:eastAsia="Calibri" w:hAnsi="Times New Roman" w:cs="Times New Roman"/>
          <w:i/>
          <w:sz w:val="24"/>
          <w:szCs w:val="24"/>
        </w:rPr>
        <w:t xml:space="preserve">Выборочный коэффициент корреляции. </w:t>
      </w: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Линейная регрессия.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5733">
        <w:rPr>
          <w:rFonts w:ascii="Times New Roman" w:eastAsia="Calibri" w:hAnsi="Times New Roman" w:cs="Times New Roman"/>
          <w:i/>
          <w:sz w:val="24"/>
          <w:szCs w:val="24"/>
        </w:rPr>
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Построение соответствий. Инъективные и </w:t>
      </w:r>
      <w:proofErr w:type="spellStart"/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сюръективные</w:t>
      </w:r>
      <w:proofErr w:type="spellEnd"/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соответствия. Биекции. Дискретная непрерывность. Принцип Дирихле.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Кодирование. Двоичная запись. </w:t>
      </w:r>
    </w:p>
    <w:p w:rsidR="00015733" w:rsidRPr="00015733" w:rsidRDefault="00015733" w:rsidP="00015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Основные понятия теории графов. Деревья. Двоичное дерево. Связность. Компоненты связности. Пути на графе. </w:t>
      </w:r>
      <w:proofErr w:type="spellStart"/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Эйлеровы</w:t>
      </w:r>
      <w:proofErr w:type="spellEnd"/>
      <w:r w:rsidRPr="0001573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и Гамильтоновы пути. </w:t>
      </w:r>
    </w:p>
    <w:p w:rsidR="008C004B" w:rsidRDefault="008C004B"/>
    <w:sectPr w:rsidR="008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A1"/>
    <w:rsid w:val="00015733"/>
    <w:rsid w:val="004826A1"/>
    <w:rsid w:val="008C004B"/>
    <w:rsid w:val="00A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E2EA8-6796-4A7D-9CC9-10474A4E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https://ssl.gstatic.com/ui/v1/icons/mail/images/cleardot.gif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4700</Words>
  <Characters>26796</Characters>
  <Application>Microsoft Office Word</Application>
  <DocSecurity>0</DocSecurity>
  <Lines>223</Lines>
  <Paragraphs>62</Paragraphs>
  <ScaleCrop>false</ScaleCrop>
  <Company/>
  <LinksUpToDate>false</LinksUpToDate>
  <CharactersWithSpaces>31434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2021-06-28T01:15:00Z</dcterms:created>
  <dcterms:modified xsi:type="dcterms:W3CDTF">2021-06-28T01:40:00Z</dcterms:modified>
</cp:coreProperties>
</file>