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1"/>
        <w:gridCol w:w="8319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5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A6A" w:rsidRPr="00E010D9">
              <w:rPr>
                <w:rFonts w:ascii="Times New Roman" w:hAnsi="Times New Roman" w:cs="Times New Roman"/>
                <w:sz w:val="28"/>
                <w:szCs w:val="28"/>
              </w:rPr>
              <w:t>инфекции в</w:t>
            </w:r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 субъекте Российской Федерации.</w:t>
            </w:r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6" w:history="1"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A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7" w:history="1"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Жвачкин</w:t>
            </w:r>
            <w:proofErr w:type="spellEnd"/>
            <w:r w:rsidR="00EB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AA4A6A" w:rsidP="00C07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13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C0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в 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>в медицинское учреждение и в аптеку, а также для выноса мусора или выгула собаки на расстоянии не более 200 метров от дома. Мамам можно прогуливаться с младенцем в коляске во дворе дома.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D1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 на пасхальной неделе? </w:t>
            </w:r>
          </w:p>
        </w:tc>
        <w:tc>
          <w:tcPr>
            <w:tcW w:w="8441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</w:t>
            </w:r>
            <w:r w:rsidR="006E56A7"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настоятельно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рекомендуют жителям Томской области</w:t>
            </w:r>
            <w:r w:rsidR="00AA4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воздержаться от посещения религиозных объектов до окончания режима самоизоляции, в том числе и на пасхальной неделе.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Томской области Сергей </w:t>
            </w:r>
            <w:proofErr w:type="spellStart"/>
            <w:r w:rsidRPr="006E56A7">
              <w:rPr>
                <w:rFonts w:ascii="Times New Roman" w:hAnsi="Times New Roman" w:cs="Times New Roman"/>
                <w:sz w:val="28"/>
                <w:szCs w:val="28"/>
              </w:rPr>
              <w:t>Жвачкин</w:t>
            </w:r>
            <w:proofErr w:type="spellEnd"/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в своем обращении к жителям региона</w:t>
              </w:r>
            </w:hyperlink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всех православных оставаться дома. </w:t>
            </w:r>
          </w:p>
          <w:p w:rsidR="00635781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>Как сообщил глава региона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в ночь с субботы на воскресенье 19 апреля Губернский телеканал «Томское время» организует прямую трансляцию Пасхального богослужения из Петропавловского собора. </w:t>
            </w:r>
          </w:p>
          <w:p w:rsidR="00B109A1" w:rsidRDefault="00B109A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A1" w:rsidRPr="006E56A7" w:rsidRDefault="00B109A1" w:rsidP="0057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Митрополит Томский и </w:t>
            </w:r>
            <w:proofErr w:type="spellStart"/>
            <w:r w:rsidRPr="00762AB5">
              <w:rPr>
                <w:rFonts w:ascii="Times New Roman" w:hAnsi="Times New Roman" w:cs="Times New Roman"/>
                <w:sz w:val="28"/>
                <w:szCs w:val="28"/>
              </w:rPr>
              <w:t>Асиновский</w:t>
            </w:r>
            <w:proofErr w:type="spellEnd"/>
            <w:r w:rsidRPr="00762AB5">
              <w:rPr>
                <w:rFonts w:ascii="Times New Roman" w:hAnsi="Times New Roman" w:cs="Times New Roman"/>
                <w:sz w:val="28"/>
                <w:szCs w:val="28"/>
              </w:rPr>
              <w:t xml:space="preserve"> владыка Ростислав также </w:t>
            </w:r>
            <w:hyperlink r:id="rId10" w:history="1">
              <w:r w:rsidRPr="00762A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обратился к верующим</w:t>
              </w:r>
            </w:hyperlink>
            <w:r w:rsidRPr="00B109A1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оставаться дома.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-центра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1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новые правила въезда и выезда в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</w:t>
            </w:r>
            <w:hyperlink r:id="rId12" w:history="1">
              <w:r w:rsidRPr="00576B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="004A4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Северчане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расположенные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Северск для посещения театров, музеев, зоопарка, спортивных, культурных и образовательных мероприятий. При этом доставка в Северск 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4A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контроль за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3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4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5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 млн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60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(3822) 516-616, 8-800-350-88-50 или через </w:t>
            </w:r>
            <w:hyperlink r:id="rId16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Для прибывших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товаров первой необходимости </w:t>
            </w:r>
            <w:proofErr w:type="spellStart"/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  <w:hyperlink r:id="rId17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  <w:proofErr w:type="spell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Администрации Томской области №197-ра от 01.04.2020 «Об утверждении рекомендуемого перечня непродовольственных товаров первой необходимости».</w:t>
              </w:r>
            </w:hyperlink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AA4A6A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8" w:history="1">
              <w:r w:rsidR="00824125"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224-ра от 13.04.2020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9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 w:rsidRPr="00B7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125" w:rsidRPr="00774AD2" w:rsidRDefault="009D6C8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="00774AD2"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20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работа.томск.рф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</w:t>
            </w:r>
            <w:r w:rsidR="00B77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 </w:t>
            </w:r>
            <w:hyperlink r:id="rId21" w:history="1">
              <w:r w:rsidRPr="00A50D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6F61" w:rsidRDefault="00F86F61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61" w:rsidRPr="009D6C85" w:rsidRDefault="005430C9" w:rsidP="0025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организации и индивидуальные предприниматели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осуществления деятельности должны направить уведомление об этом через сайт </w:t>
            </w:r>
            <w:hyperlink r:id="rId22" w:history="1">
              <w:proofErr w:type="spell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работа.томск.рф</w:t>
              </w:r>
              <w:proofErr w:type="spellEnd"/>
            </w:hyperlink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86F61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3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обращении губернатор Томской области Сергей </w:t>
              </w:r>
              <w:proofErr w:type="spellStart"/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Жвачкин</w:t>
              </w:r>
              <w:proofErr w:type="spellEnd"/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им нужны лекарства или </w:t>
            </w:r>
            <w:proofErr w:type="spellStart"/>
            <w:proofErr w:type="gramStart"/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spellEnd"/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A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 учебный процесс в школах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 xml:space="preserve">Новое расписание экзаменов и сроки подачи </w:t>
            </w:r>
            <w:proofErr w:type="spellStart"/>
            <w:r w:rsidRPr="00ED4C9E">
              <w:rPr>
                <w:sz w:val="28"/>
                <w:szCs w:val="28"/>
                <w:lang w:eastAsia="en-US"/>
              </w:rPr>
              <w:t>документовпоявятся</w:t>
            </w:r>
            <w:proofErr w:type="spellEnd"/>
            <w:r w:rsidRPr="00ED4C9E">
              <w:rPr>
                <w:sz w:val="28"/>
                <w:szCs w:val="28"/>
                <w:lang w:eastAsia="en-US"/>
              </w:rPr>
              <w:t xml:space="preserve"> в ближайшее время.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медицинские учреждения, п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дом. Людям с хроническими заболеваниями препараты будут выписываться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rStyle w:val="a4"/>
                <w:sz w:val="28"/>
                <w:szCs w:val="28"/>
              </w:rPr>
              <w:t>До 19 апреля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Ему необходимо лишь сообщить своему работодателю о намерении получить больничный на период нахождения на карантине.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lastRenderedPageBreak/>
              <w:t>8 (3822) 60-84-70 – «горячая линия» Томского регионального отделения ФСС: (с 8 до 17 часов, кроме субботы и воскресенья).</w:t>
            </w:r>
          </w:p>
          <w:p w:rsid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 xml:space="preserve">8 800 302 7549 (круглосуточно) -единая </w:t>
            </w:r>
            <w:r>
              <w:rPr>
                <w:rStyle w:val="a6"/>
                <w:sz w:val="28"/>
                <w:szCs w:val="28"/>
              </w:rPr>
              <w:t>«</w:t>
            </w:r>
            <w:r w:rsidRPr="00ED4C9E">
              <w:rPr>
                <w:rStyle w:val="a6"/>
                <w:sz w:val="28"/>
                <w:szCs w:val="28"/>
              </w:rPr>
              <w:t>горячая линия</w:t>
            </w:r>
            <w:r>
              <w:rPr>
                <w:rStyle w:val="a6"/>
                <w:sz w:val="28"/>
                <w:szCs w:val="28"/>
              </w:rPr>
              <w:t>»</w:t>
            </w:r>
            <w:r w:rsidRPr="00ED4C9E">
              <w:rPr>
                <w:rStyle w:val="a6"/>
                <w:sz w:val="28"/>
                <w:szCs w:val="28"/>
              </w:rPr>
              <w:t xml:space="preserve"> ФСС по вопросам оформления электронных больничных при карантине по </w:t>
            </w:r>
            <w:proofErr w:type="spellStart"/>
            <w:r w:rsidRPr="00ED4C9E">
              <w:rPr>
                <w:rStyle w:val="a6"/>
                <w:sz w:val="28"/>
                <w:szCs w:val="28"/>
              </w:rPr>
              <w:t>коронавирусу</w:t>
            </w:r>
            <w:proofErr w:type="spellEnd"/>
            <w:r w:rsidRPr="00ED4C9E">
              <w:rPr>
                <w:rStyle w:val="a6"/>
                <w:sz w:val="28"/>
                <w:szCs w:val="28"/>
              </w:rPr>
              <w:t>.</w:t>
            </w:r>
          </w:p>
          <w:p w:rsidR="00ED4C9E" w:rsidRPr="00ED4C9E" w:rsidRDefault="00ED4C9E" w:rsidP="00ED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о сумме назначенного пособия и сведения об электронном больничном можно через </w:t>
            </w:r>
            <w:hyperlink r:id="rId24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 на сайте ФСС.</w:t>
            </w:r>
          </w:p>
          <w:p w:rsidR="00ED4C9E" w:rsidRPr="00D3714B" w:rsidRDefault="00AA4A6A" w:rsidP="00ED4C9E">
            <w:hyperlink r:id="rId25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AA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8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корзина.рф</w:t>
            </w:r>
            <w:proofErr w:type="spellEnd"/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9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30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1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 w:rsidR="00AA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4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«Томскэнергосбыт»:8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hyperlink r:id="rId3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6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</w:t>
              </w:r>
              <w:proofErr w:type="spellStart"/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ответ»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AA4A6A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</w:t>
            </w:r>
            <w:r w:rsidR="00DF71E3" w:rsidRPr="00576B2A">
              <w:rPr>
                <w:sz w:val="28"/>
                <w:szCs w:val="28"/>
                <w:u w:val="single"/>
              </w:rPr>
              <w:t>30</w:t>
            </w:r>
            <w:r w:rsidRPr="00576B2A">
              <w:rPr>
                <w:sz w:val="28"/>
                <w:szCs w:val="28"/>
                <w:u w:val="single"/>
              </w:rPr>
              <w:t xml:space="preserve"> апреля</w:t>
            </w:r>
            <w:r w:rsidRPr="0086090F">
              <w:rPr>
                <w:sz w:val="28"/>
                <w:szCs w:val="28"/>
              </w:rPr>
              <w:t xml:space="preserve">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38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доступны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Едином контакт-центре ФНС России по телефону: 8-800-222-2222 (звонок бесплатный), либо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информационной  службе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39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 w:rsidR="00AA4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1 июня. Для этого достаточно отправить письменное обращение на электронную почту территориального </w:t>
            </w:r>
            <w:hyperlink r:id="rId4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41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DB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2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43" w:history="1">
              <w:r w:rsidRPr="00DB161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кинозалов, фитнес-центров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44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7242A"/>
    <w:rsid w:val="000A0D85"/>
    <w:rsid w:val="000A222C"/>
    <w:rsid w:val="000A53D4"/>
    <w:rsid w:val="000A6EFF"/>
    <w:rsid w:val="000B18F0"/>
    <w:rsid w:val="000D37E5"/>
    <w:rsid w:val="000F56A5"/>
    <w:rsid w:val="000F5C87"/>
    <w:rsid w:val="00102364"/>
    <w:rsid w:val="00124CE2"/>
    <w:rsid w:val="00131FD9"/>
    <w:rsid w:val="001432EC"/>
    <w:rsid w:val="00160843"/>
    <w:rsid w:val="00164476"/>
    <w:rsid w:val="001700A6"/>
    <w:rsid w:val="00172FE1"/>
    <w:rsid w:val="00174C1D"/>
    <w:rsid w:val="00187536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A67F3"/>
    <w:rsid w:val="002C546E"/>
    <w:rsid w:val="002D36AA"/>
    <w:rsid w:val="002E12B3"/>
    <w:rsid w:val="002E7B58"/>
    <w:rsid w:val="002F237A"/>
    <w:rsid w:val="00312659"/>
    <w:rsid w:val="00326909"/>
    <w:rsid w:val="00327038"/>
    <w:rsid w:val="003361E9"/>
    <w:rsid w:val="00345066"/>
    <w:rsid w:val="00354060"/>
    <w:rsid w:val="0035584E"/>
    <w:rsid w:val="00371E1C"/>
    <w:rsid w:val="00384E60"/>
    <w:rsid w:val="00387705"/>
    <w:rsid w:val="003A39DF"/>
    <w:rsid w:val="003C76ED"/>
    <w:rsid w:val="003D03D0"/>
    <w:rsid w:val="003E4AB7"/>
    <w:rsid w:val="003F4C8C"/>
    <w:rsid w:val="003F4E1D"/>
    <w:rsid w:val="00401A7A"/>
    <w:rsid w:val="00401BF3"/>
    <w:rsid w:val="00410E62"/>
    <w:rsid w:val="0041692C"/>
    <w:rsid w:val="004430CC"/>
    <w:rsid w:val="0044417D"/>
    <w:rsid w:val="004617F7"/>
    <w:rsid w:val="00462FDD"/>
    <w:rsid w:val="00487334"/>
    <w:rsid w:val="004A4CC9"/>
    <w:rsid w:val="004A6BB2"/>
    <w:rsid w:val="004C266B"/>
    <w:rsid w:val="004D4D8E"/>
    <w:rsid w:val="005069DA"/>
    <w:rsid w:val="00522AA2"/>
    <w:rsid w:val="005430C9"/>
    <w:rsid w:val="00571D15"/>
    <w:rsid w:val="00576B2A"/>
    <w:rsid w:val="005864FD"/>
    <w:rsid w:val="00590633"/>
    <w:rsid w:val="005A7DE6"/>
    <w:rsid w:val="005B06FF"/>
    <w:rsid w:val="005E4477"/>
    <w:rsid w:val="00601707"/>
    <w:rsid w:val="006046D4"/>
    <w:rsid w:val="0063245F"/>
    <w:rsid w:val="00635781"/>
    <w:rsid w:val="00651C69"/>
    <w:rsid w:val="00665AE1"/>
    <w:rsid w:val="00687086"/>
    <w:rsid w:val="006A1BF8"/>
    <w:rsid w:val="006E1758"/>
    <w:rsid w:val="006E56A7"/>
    <w:rsid w:val="006F0C73"/>
    <w:rsid w:val="006F1AB8"/>
    <w:rsid w:val="0070127B"/>
    <w:rsid w:val="007300C2"/>
    <w:rsid w:val="00734F59"/>
    <w:rsid w:val="00736F0C"/>
    <w:rsid w:val="007437BC"/>
    <w:rsid w:val="00757F32"/>
    <w:rsid w:val="00762AB5"/>
    <w:rsid w:val="00774AD2"/>
    <w:rsid w:val="007A17D1"/>
    <w:rsid w:val="007B4650"/>
    <w:rsid w:val="007B5855"/>
    <w:rsid w:val="007F0F2A"/>
    <w:rsid w:val="00802EC6"/>
    <w:rsid w:val="00812409"/>
    <w:rsid w:val="00824125"/>
    <w:rsid w:val="00824A6A"/>
    <w:rsid w:val="00826830"/>
    <w:rsid w:val="00850E81"/>
    <w:rsid w:val="0086090F"/>
    <w:rsid w:val="00871945"/>
    <w:rsid w:val="00873D33"/>
    <w:rsid w:val="008907EE"/>
    <w:rsid w:val="00894CCA"/>
    <w:rsid w:val="008B667E"/>
    <w:rsid w:val="008B7032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C2F15"/>
    <w:rsid w:val="009D6C85"/>
    <w:rsid w:val="00A3240D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4A6A"/>
    <w:rsid w:val="00AA5438"/>
    <w:rsid w:val="00AB2C69"/>
    <w:rsid w:val="00AB7034"/>
    <w:rsid w:val="00B07E20"/>
    <w:rsid w:val="00B109A1"/>
    <w:rsid w:val="00B24279"/>
    <w:rsid w:val="00B379C1"/>
    <w:rsid w:val="00B56725"/>
    <w:rsid w:val="00B577D9"/>
    <w:rsid w:val="00B656F5"/>
    <w:rsid w:val="00B77F22"/>
    <w:rsid w:val="00B95979"/>
    <w:rsid w:val="00BB00BC"/>
    <w:rsid w:val="00BC11D0"/>
    <w:rsid w:val="00BD2542"/>
    <w:rsid w:val="00C012D1"/>
    <w:rsid w:val="00C07106"/>
    <w:rsid w:val="00C12E46"/>
    <w:rsid w:val="00C16C31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C2E2F"/>
    <w:rsid w:val="00CD63B1"/>
    <w:rsid w:val="00D10808"/>
    <w:rsid w:val="00D11F8B"/>
    <w:rsid w:val="00D213D5"/>
    <w:rsid w:val="00D3714B"/>
    <w:rsid w:val="00D43E91"/>
    <w:rsid w:val="00D81B4D"/>
    <w:rsid w:val="00DA08B3"/>
    <w:rsid w:val="00DA1A0F"/>
    <w:rsid w:val="00DB161B"/>
    <w:rsid w:val="00DE761E"/>
    <w:rsid w:val="00DF71E3"/>
    <w:rsid w:val="00E00077"/>
    <w:rsid w:val="00E010D9"/>
    <w:rsid w:val="00E25702"/>
    <w:rsid w:val="00E405B9"/>
    <w:rsid w:val="00E43EBA"/>
    <w:rsid w:val="00E453E8"/>
    <w:rsid w:val="00E743F9"/>
    <w:rsid w:val="00E8166A"/>
    <w:rsid w:val="00E8695E"/>
    <w:rsid w:val="00E945C5"/>
    <w:rsid w:val="00E9581A"/>
    <w:rsid w:val="00EA5E9D"/>
    <w:rsid w:val="00EB3DF8"/>
    <w:rsid w:val="00EB4475"/>
    <w:rsid w:val="00ED4C9E"/>
    <w:rsid w:val="00EE7DB1"/>
    <w:rsid w:val="00EF10C3"/>
    <w:rsid w:val="00F03C55"/>
    <w:rsid w:val="00F15F15"/>
    <w:rsid w:val="00F5279B"/>
    <w:rsid w:val="00F671D4"/>
    <w:rsid w:val="00F80930"/>
    <w:rsid w:val="00F84EA0"/>
    <w:rsid w:val="00F86F61"/>
    <w:rsid w:val="00F9463C"/>
    <w:rsid w:val="00FA01A4"/>
    <w:rsid w:val="00FA2C34"/>
    <w:rsid w:val="00FB0309"/>
    <w:rsid w:val="00FC22CE"/>
    <w:rsid w:val="00FD0282"/>
    <w:rsid w:val="00FD2F68"/>
    <w:rsid w:val="00FF1286"/>
    <w:rsid w:val="00FF2720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9682"/>
  <w15:docId w15:val="{194561C3-019D-4057-AAF1-C39B906C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consultant.ru/obj/file/doc/pr_030420-3.pdf" TargetMode="External"/><Relationship Id="rId18" Type="http://schemas.openxmlformats.org/officeDocument/2006/relationships/hyperlink" Target="https://www.tomsk.gov.ru/uploads/ckfinder/1/userfiles/files/%D0%A0224%D0%B0.pdf" TargetMode="External"/><Relationship Id="rId26" Type="http://schemas.openxmlformats.org/officeDocument/2006/relationships/hyperlink" Target="https://&#1087;&#1088;&#1086;&#1076;&#1091;&#1082;&#1090;&#1099;70.&#1088;&#1092;/" TargetMode="External"/><Relationship Id="rId39" Type="http://schemas.openxmlformats.org/officeDocument/2006/relationships/hyperlink" Target="https://www.nalog.ru/rn70/apply_fts/" TargetMode="External"/><Relationship Id="rId21" Type="http://schemas.openxmlformats.org/officeDocument/2006/relationships/hyperlink" Target="https://www.tomsk.gov.ru/uploads/ckfinder/1/userfiles/files/%D0%A0224%D0%B0.pdf" TargetMode="External"/><Relationship Id="rId34" Type="http://schemas.openxmlformats.org/officeDocument/2006/relationships/hyperlink" Target="https://my.ensb.tomsk.ru/auth" TargetMode="External"/><Relationship Id="rId42" Type="http://schemas.openxmlformats.org/officeDocument/2006/relationships/hyperlink" Target="http://www.kremlin.ru/acts/news/63134" TargetMode="External"/><Relationship Id="rId7" Type="http://schemas.openxmlformats.org/officeDocument/2006/relationships/hyperlink" Target="https://www.tomsk.gov.ru/uploads/ckfinder/1/userfiles/files/%D0%A0224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abletka.online/covid19/" TargetMode="External"/><Relationship Id="rId29" Type="http://schemas.openxmlformats.org/officeDocument/2006/relationships/hyperlink" Target="https://dszn.tomsk.gov.ru/people/front/de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msk.gov.ru/uploads/ckfinder/1/userfiles/files/%D0%A0224%D0%B0.pdf" TargetMode="External"/><Relationship Id="rId11" Type="http://schemas.openxmlformats.org/officeDocument/2006/relationships/hyperlink" Target="https://www.tomsk.gov.ru/pages/front/view/id/31102" TargetMode="External"/><Relationship Id="rId24" Type="http://schemas.openxmlformats.org/officeDocument/2006/relationships/hyperlink" Target="https://lk.fss.ru/recipient" TargetMode="External"/><Relationship Id="rId32" Type="http://schemas.openxmlformats.org/officeDocument/2006/relationships/hyperlink" Target="https://dszn.tomsk.gov.ru/people/front/depo" TargetMode="External"/><Relationship Id="rId37" Type="http://schemas.openxmlformats.org/officeDocument/2006/relationships/hyperlink" Target="http://static.government.ru/media/files/MwHkrHOKNR5PpSsHATRWvvjlDzgTJk5E.pdf" TargetMode="External"/><Relationship Id="rId40" Type="http://schemas.openxmlformats.org/officeDocument/2006/relationships/hyperlink" Target="https://zags.tomsk.gov.ru/kontakt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kremlin.ru/acts/news/63134" TargetMode="External"/><Relationship Id="rId15" Type="http://schemas.openxmlformats.org/officeDocument/2006/relationships/hyperlink" Target="http://base.garant.ru/12125267/e4cb1d749a5d7ca9aa116ad348095073/" TargetMode="External"/><Relationship Id="rId23" Type="http://schemas.openxmlformats.org/officeDocument/2006/relationships/hyperlink" Target="https://www.tomsk.gov.ru/uploads/ckfinder/1/userfiles/files/%D0%9E%D0%B1%D1%80%D0%B0%D1%89%D0%B5%D0%BD%D0%B8%D0%B5.pdf" TargetMode="External"/><Relationship Id="rId28" Type="http://schemas.openxmlformats.org/officeDocument/2006/relationships/hyperlink" Target="https://kdvonline.ru/" TargetMode="External"/><Relationship Id="rId36" Type="http://schemas.openxmlformats.org/officeDocument/2006/relationships/hyperlink" Target="https://tomrc.ru/physics/qa/" TargetMode="External"/><Relationship Id="rId10" Type="http://schemas.openxmlformats.org/officeDocument/2006/relationships/hyperlink" Target="https://www.youtube.com/watch?v=GXvLLTLkgZ0&amp;feature=youtu.be" TargetMode="External"/><Relationship Id="rId19" Type="http://schemas.openxmlformats.org/officeDocument/2006/relationships/hyperlink" Target="http://static.consultant.ru/obj/file/doc/rospotreb_090420.pdf" TargetMode="External"/><Relationship Id="rId31" Type="http://schemas.openxmlformats.org/officeDocument/2006/relationships/hyperlink" Target="https://dszn.tomsk.gov.ru/people/front/depo" TargetMode="External"/><Relationship Id="rId44" Type="http://schemas.openxmlformats.org/officeDocument/2006/relationships/hyperlink" Target="mailto:fm.help@tomskt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mskgov?w=wall-124088845_26132" TargetMode="External"/><Relationship Id="rId14" Type="http://schemas.openxmlformats.org/officeDocument/2006/relationships/hyperlink" Target="http://www.consultant.ru/document/cons_doc_LAW_349081/3d0cac60971a511280cbba229d9b6329c07731f7/" TargetMode="External"/><Relationship Id="rId22" Type="http://schemas.openxmlformats.org/officeDocument/2006/relationships/hyperlink" Target="https://xn--80aac6chp.xn--j1adfnc.xn--p1ai/" TargetMode="External"/><Relationship Id="rId27" Type="http://schemas.openxmlformats.org/officeDocument/2006/relationships/hyperlink" Target="https://imilk.tomsk.ru/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mailto:pribor@tomrc.ru" TargetMode="External"/><Relationship Id="rId43" Type="http://schemas.openxmlformats.org/officeDocument/2006/relationships/hyperlink" Target="https://www.tomsk.gov.ru/uploads/ckfinder/1/userfiles/files/%D0%A0%D0%B0%D1%81%D0%BF%D0%BE%D1%80%D1%8F%D0%B6%D0%B5%D0%BD%D0%B8%D0%B5%20224-%D1%80%D0%B0.pdf" TargetMode="External"/><Relationship Id="rId8" Type="http://schemas.openxmlformats.org/officeDocument/2006/relationships/hyperlink" Target="https://www.tomsk.gov.ru/uploads/ckfinder/1/userfiles/files/%D0%A0224%D0%B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79;&#1072;&#1090;&#1086;-&#1089;&#1077;&#1074;&#1077;&#1088;&#1089;&#1082;.&#1088;&#1092;/files/front/download/id/52679" TargetMode="External"/><Relationship Id="rId17" Type="http://schemas.openxmlformats.org/officeDocument/2006/relationships/hyperlink" Target="https://www.tomsk.gov.ru/uploads/ckfinder/1/userfiles/files/%D0%A0197%D0%B0.pdf" TargetMode="External"/><Relationship Id="rId25" Type="http://schemas.openxmlformats.org/officeDocument/2006/relationships/hyperlink" Target="http://r70.fss.ru/36492/479273.shtml" TargetMode="External"/><Relationship Id="rId33" Type="http://schemas.openxmlformats.org/officeDocument/2006/relationships/hyperlink" Target="https://tomrc.ru/personal/" TargetMode="External"/><Relationship Id="rId38" Type="http://schemas.openxmlformats.org/officeDocument/2006/relationships/hyperlink" Target="http://www.nalo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xn--80aac6chp.xn--j1adfnc.xn--p1ai/" TargetMode="External"/><Relationship Id="rId41" Type="http://schemas.openxmlformats.org/officeDocument/2006/relationships/hyperlink" Target="https://www.gosuslugi.ru/4019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Нина</cp:lastModifiedBy>
  <cp:revision>5</cp:revision>
  <cp:lastPrinted>2020-04-06T02:21:00Z</cp:lastPrinted>
  <dcterms:created xsi:type="dcterms:W3CDTF">2020-04-20T02:39:00Z</dcterms:created>
  <dcterms:modified xsi:type="dcterms:W3CDTF">2020-04-20T09:31:00Z</dcterms:modified>
</cp:coreProperties>
</file>