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7" w:rsidRDefault="00E27DA7" w:rsidP="00E27DA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Аннотация к рабочей программе</w:t>
      </w:r>
    </w:p>
    <w:p w:rsidR="00E27DA7" w:rsidRDefault="00E27DA7" w:rsidP="00E27D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/>
          <w:b/>
          <w:sz w:val="24"/>
          <w:szCs w:val="24"/>
        </w:rPr>
        <w:t>«Технология»</w:t>
      </w:r>
      <w:r>
        <w:rPr>
          <w:rFonts w:ascii="Times New Roman" w:hAnsi="Times New Roman"/>
          <w:sz w:val="24"/>
          <w:szCs w:val="24"/>
        </w:rPr>
        <w:t xml:space="preserve"> на первом уровне обучения (1-4 классы) </w:t>
      </w:r>
      <w:r>
        <w:rPr>
          <w:rFonts w:ascii="Times New Roman" w:hAnsi="Times New Roman"/>
          <w:b/>
          <w:sz w:val="24"/>
          <w:szCs w:val="24"/>
          <w:u w:val="single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(модулей), с программой «Технология» для 1-4 классов - автор 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издательство - 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</w:t>
      </w:r>
    </w:p>
    <w:p w:rsidR="00E27DA7" w:rsidRDefault="00E27DA7" w:rsidP="00E27D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у младшего школьника элементарных технико-технологических умений.</w:t>
      </w:r>
    </w:p>
    <w:p w:rsidR="00E27DA7" w:rsidRDefault="00126D7E" w:rsidP="00E27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D7E">
        <w:rPr>
          <w:rFonts w:ascii="Times New Roman" w:hAnsi="Times New Roman"/>
          <w:b/>
          <w:sz w:val="24"/>
          <w:szCs w:val="24"/>
        </w:rPr>
        <w:t>Задачи:</w:t>
      </w:r>
    </w:p>
    <w:p w:rsidR="00D10D3D" w:rsidRDefault="00D10D3D" w:rsidP="00D10D3D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color w:val="000000"/>
        </w:rPr>
        <w:t>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частности).</w:t>
      </w:r>
    </w:p>
    <w:p w:rsidR="00D10D3D" w:rsidRDefault="00D10D3D" w:rsidP="00D10D3D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color w:val="000000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rStyle w:val="c28"/>
          <w:color w:val="000000"/>
        </w:rPr>
        <w:t>деятельностного</w:t>
      </w:r>
      <w:proofErr w:type="spellEnd"/>
      <w:r>
        <w:rPr>
          <w:rStyle w:val="c28"/>
          <w:color w:val="000000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вдохновения, идей для реализации технологических замыслов и проектов.</w:t>
      </w:r>
    </w:p>
    <w:p w:rsidR="00D10D3D" w:rsidRDefault="00D10D3D" w:rsidP="00D10D3D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color w:val="000000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поколений.</w:t>
      </w:r>
    </w:p>
    <w:p w:rsidR="00D10D3D" w:rsidRDefault="00D10D3D" w:rsidP="00D10D3D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color w:val="000000"/>
        </w:rPr>
        <w:t>Овладение детьми элементарными обобщенными технико-технологическими, организационно-экономическими знаниями.</w:t>
      </w:r>
    </w:p>
    <w:p w:rsidR="00D10D3D" w:rsidRDefault="00D10D3D" w:rsidP="00D10D3D">
      <w:pPr>
        <w:pStyle w:val="c3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color w:val="000000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D10D3D" w:rsidRPr="00126D7E" w:rsidRDefault="00D10D3D" w:rsidP="00E27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Особенности организации учебного процесса по предмету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Уровень обучения начальное общее образование: 1-4 классы. Количество часов: 33.  1 час в неделю. Уровень базовый.</w:t>
      </w: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УМК</w:t>
      </w:r>
      <w:r>
        <w:rPr>
          <w:rFonts w:ascii="Times New Roman" w:hAnsi="Times New Roman"/>
          <w:sz w:val="24"/>
          <w:szCs w:val="24"/>
        </w:rPr>
        <w:t xml:space="preserve"> «Начальная школа 21 века», автор Е.А. </w:t>
      </w: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издательство - 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 </w:t>
      </w:r>
    </w:p>
    <w:p w:rsidR="00E27DA7" w:rsidRDefault="00E27DA7" w:rsidP="00E27D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: индивидуальные, групповые, фронтальные формы. </w:t>
      </w: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едагогические технологии:</w:t>
      </w:r>
      <w:r>
        <w:rPr>
          <w:rFonts w:ascii="Times New Roman" w:hAnsi="Times New Roman"/>
          <w:sz w:val="24"/>
          <w:szCs w:val="24"/>
        </w:rPr>
        <w:t xml:space="preserve"> развивающего </w:t>
      </w:r>
      <w:proofErr w:type="gramStart"/>
      <w:r>
        <w:rPr>
          <w:rFonts w:ascii="Times New Roman" w:hAnsi="Times New Roman"/>
          <w:sz w:val="24"/>
          <w:szCs w:val="24"/>
        </w:rPr>
        <w:t>обучения,  проблемного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обучения, системы инновационной оценки «портфолио»,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обучения, 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DA7" w:rsidRDefault="00E27DA7" w:rsidP="00E2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разделы:</w:t>
      </w:r>
      <w:r>
        <w:rPr>
          <w:rFonts w:ascii="Times New Roman" w:hAnsi="Times New Roman"/>
          <w:sz w:val="24"/>
          <w:szCs w:val="24"/>
        </w:rPr>
        <w:t xml:space="preserve"> Общекультурные и </w:t>
      </w:r>
      <w:proofErr w:type="spellStart"/>
      <w:r>
        <w:rPr>
          <w:rFonts w:ascii="Times New Roman" w:hAnsi="Times New Roman"/>
          <w:sz w:val="24"/>
          <w:szCs w:val="24"/>
        </w:rPr>
        <w:t>общетрудовые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 Основы культуры труда, самообслуживания. Технология ручной обработки материалов. Конструирование и моделирование.</w:t>
      </w:r>
    </w:p>
    <w:p w:rsidR="00E27DA7" w:rsidRDefault="00E27DA7" w:rsidP="00E27D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E27DA7" w:rsidRDefault="00E27DA7" w:rsidP="00E27D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E27DA7" w:rsidRDefault="00E27DA7" w:rsidP="00E27DA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</w:rPr>
      </w:pPr>
    </w:p>
    <w:p w:rsidR="00F23F86" w:rsidRDefault="00D10D3D"/>
    <w:sectPr w:rsidR="00F2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BFA"/>
    <w:multiLevelType w:val="hybridMultilevel"/>
    <w:tmpl w:val="AAA85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7"/>
    <w:rsid w:val="00126D7E"/>
    <w:rsid w:val="00731407"/>
    <w:rsid w:val="0096211B"/>
    <w:rsid w:val="00CB769D"/>
    <w:rsid w:val="00D10D3D"/>
    <w:rsid w:val="00E2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A602"/>
  <w15:chartTrackingRefBased/>
  <w15:docId w15:val="{A87BD076-28C9-4EB5-B74D-8A7449E0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10D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rsid w:val="00D1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>diakov.net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2018-09-02T10:21:00Z</dcterms:created>
  <dcterms:modified xsi:type="dcterms:W3CDTF">2018-11-18T11:01:00Z</dcterms:modified>
</cp:coreProperties>
</file>