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38" w:rsidRDefault="009C1E38" w:rsidP="009C1E38">
      <w:pPr>
        <w:jc w:val="both"/>
      </w:pPr>
      <w:r>
        <w:t>Рабочая программа учебного предмета «</w:t>
      </w:r>
      <w:r>
        <w:rPr>
          <w:b/>
        </w:rPr>
        <w:t xml:space="preserve">Литературное чтение» </w:t>
      </w:r>
      <w:r>
        <w:t>на первом уровне обучения (1-4 классы)  разработана в соответствии: Федеральным законом от 29.12.2012 № 273-Ф3 «Об образовании в Российской Федерации» (вступивший в силу 1 сентября 2013 года) п. 3.6 ст. 28., ФГОС НОО ст. 19.5, ФГОС ООО ст. 18.2.2 и ФГОС СОО ст. 18.2.2., Основной образовательной программой МБОУ «СОШ №87», учебным планом МБОУ «СОШ №87», требованиями примерных программ учебных курсов, предметов, дисциплин (модулей), рекомендованных Министерством образования и науки Российской Федерации, а также авторских программ с учетом целей и задач основной образовательной программы школы, Положением  МБОУ «СОШ №87» о структуре, порядке разработки и утверждения рабочих программ учебных курсов, предметов, дисциплин (модулей). программой «Литературное чтение» для 1-4 класса, автор Л. А. Ефросинина, изд.Вентана-Граф.</w:t>
      </w:r>
    </w:p>
    <w:p w:rsidR="009C1E38" w:rsidRDefault="009C1E38" w:rsidP="009C1E38">
      <w:pPr>
        <w:jc w:val="both"/>
      </w:pPr>
    </w:p>
    <w:p w:rsidR="009C1E38" w:rsidRDefault="009C1E38" w:rsidP="009C1E38">
      <w:pPr>
        <w:jc w:val="both"/>
      </w:pPr>
      <w:r>
        <w:rPr>
          <w:b/>
        </w:rPr>
        <w:t>Цель</w:t>
      </w:r>
      <w:r>
        <w:t xml:space="preserve"> обучения литературному чтению в начальной школе: формирование читательской компетентности младшего школьника. </w:t>
      </w:r>
    </w:p>
    <w:p w:rsidR="009C1E38" w:rsidRDefault="009C1E38" w:rsidP="009C1E38">
      <w:pPr>
        <w:jc w:val="both"/>
      </w:pPr>
    </w:p>
    <w:p w:rsidR="009C1E38" w:rsidRDefault="009C1E38" w:rsidP="009C1E38">
      <w:pPr>
        <w:jc w:val="both"/>
      </w:pPr>
      <w:r>
        <w:rPr>
          <w:b/>
        </w:rPr>
        <w:t>Задачи курса</w:t>
      </w:r>
      <w:r>
        <w:t xml:space="preserve"> «Литературное чтение»: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обеспечивать полноценное восприятие учащимися литературного произведения, понимание текста и специфики его литературной формы;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научить учащихся понимать точку зрения писателя, формулировать и выражать свою точку зрения (позицию читателя);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систематически отрабатывать умения читать вслух, молча, выразительно, пользоваться основными видами чтения (ознакомительным, изучающим, поисковым и просмотровым);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включать учащихся в эмоционально-творческую деятельность в процессе чтения, учить работать в парах и группах;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формировать литературоведческие представления, необходимые для понимания литературы как искусства слова; </w:t>
      </w:r>
    </w:p>
    <w:p w:rsidR="009C1E38" w:rsidRDefault="009C1E38" w:rsidP="009C1E38">
      <w:pPr>
        <w:numPr>
          <w:ilvl w:val="0"/>
          <w:numId w:val="1"/>
        </w:numPr>
        <w:jc w:val="both"/>
      </w:pPr>
      <w:r>
        <w:t xml:space="preserve">расширять круг чтения учащихся, создавать «литературное пространство», соответствующее возрастным особенностям и уровню подготовки учащихся и обеспечивающее условия для формирования универсальных учебных действий. </w:t>
      </w:r>
    </w:p>
    <w:p w:rsidR="009C1E38" w:rsidRDefault="009C1E38" w:rsidP="009C1E38">
      <w:pPr>
        <w:jc w:val="both"/>
      </w:pPr>
    </w:p>
    <w:p w:rsidR="009C1E38" w:rsidRDefault="009C1E38" w:rsidP="009C1E38">
      <w:pPr>
        <w:rPr>
          <w:b/>
          <w:bCs/>
        </w:rPr>
      </w:pPr>
      <w:r>
        <w:rPr>
          <w:b/>
          <w:bCs/>
        </w:rPr>
        <w:t>Особенности организации учебного процесса по предмету</w:t>
      </w:r>
    </w:p>
    <w:p w:rsidR="009C1E38" w:rsidRDefault="009C1E38" w:rsidP="009C1E38">
      <w:pPr>
        <w:jc w:val="both"/>
      </w:pPr>
      <w:r>
        <w:rPr>
          <w:b/>
        </w:rPr>
        <w:t xml:space="preserve">Уровень обучения:  </w:t>
      </w:r>
      <w:r>
        <w:t>начальное общее образование: 1-4 классы. Количество часов: 136. 4 часа в неделю. Уровень базовый.</w:t>
      </w:r>
    </w:p>
    <w:p w:rsidR="009C1E38" w:rsidRDefault="009C1E38" w:rsidP="009C1E38">
      <w:pPr>
        <w:jc w:val="both"/>
        <w:rPr>
          <w:b/>
          <w:bCs/>
          <w:u w:val="single"/>
        </w:rPr>
      </w:pPr>
    </w:p>
    <w:p w:rsidR="009C1E38" w:rsidRDefault="009C1E38" w:rsidP="009C1E38">
      <w:pPr>
        <w:jc w:val="both"/>
        <w:rPr>
          <w:color w:val="800000"/>
        </w:rPr>
      </w:pPr>
      <w:r>
        <w:rPr>
          <w:b/>
          <w:bCs/>
        </w:rPr>
        <w:t>УМК</w:t>
      </w:r>
      <w:r>
        <w:t xml:space="preserve"> «Начальная школа 21 века», автор Н.Ф. Виноградова, издательство -  Вентана-Граф </w:t>
      </w:r>
    </w:p>
    <w:p w:rsidR="009C1E38" w:rsidRDefault="009C1E38" w:rsidP="009C1E38"/>
    <w:p w:rsidR="009C1E38" w:rsidRDefault="009C1E38" w:rsidP="009C1E38">
      <w:pPr>
        <w:jc w:val="both"/>
      </w:pPr>
      <w:r>
        <w:rPr>
          <w:b/>
        </w:rPr>
        <w:t>Формы контроля</w:t>
      </w:r>
      <w:r>
        <w:t>: индивидуальные, групповые, фронтальные формы; устный и письменный опрос;  персонифицированный и неперсонифицированный контроль.</w:t>
      </w:r>
    </w:p>
    <w:p w:rsidR="009C1E38" w:rsidRDefault="009C1E38" w:rsidP="009C1E38">
      <w:pPr>
        <w:jc w:val="both"/>
      </w:pPr>
      <w:r>
        <w:rPr>
          <w:b/>
        </w:rPr>
        <w:t>П</w:t>
      </w:r>
      <w:r>
        <w:rPr>
          <w:b/>
          <w:bCs/>
        </w:rPr>
        <w:t>едагогические технологии:</w:t>
      </w:r>
      <w:r>
        <w:t xml:space="preserve"> дистанционного обучения, развивающего обучения,  проблемного обучения, системы инновационной оценки «портфолио», разноуровневого обучения,  здоровьесберегающие технологии, коллективной системы обучения;  информационно-коммуникативные технологии;  обучение в сотрудничестве, использования в обучении игровых методов, развития критического мышления. </w:t>
      </w:r>
    </w:p>
    <w:p w:rsidR="009C1E38" w:rsidRDefault="009C1E38" w:rsidP="009C1E38">
      <w:pPr>
        <w:jc w:val="both"/>
      </w:pPr>
    </w:p>
    <w:p w:rsidR="009C1E38" w:rsidRDefault="009C1E38" w:rsidP="009C1E38">
      <w:pPr>
        <w:jc w:val="both"/>
        <w:rPr>
          <w:b/>
        </w:rPr>
      </w:pPr>
      <w:r>
        <w:rPr>
          <w:b/>
        </w:rPr>
        <w:t>Основные разделы:</w:t>
      </w:r>
      <w:r>
        <w:rPr>
          <w:color w:val="000000"/>
        </w:rPr>
        <w:t xml:space="preserve"> </w:t>
      </w:r>
      <w:r>
        <w:t>Устное народное творчество.</w:t>
      </w:r>
      <w:r>
        <w:rPr>
          <w:color w:val="000000"/>
        </w:rPr>
        <w:t xml:space="preserve"> </w:t>
      </w:r>
      <w:r>
        <w:t>Басни.</w:t>
      </w:r>
      <w:r>
        <w:rPr>
          <w:b/>
        </w:rPr>
        <w:t xml:space="preserve"> </w:t>
      </w:r>
      <w:r>
        <w:t>Произведения А.С. Пушкина. Стихи русских поэтов Ф.И.Тютчев, А.Н.Майков, А.А.Фет. Произведения Л.Н.Толстого. Произведения Н.А. Некрасова. Произведения А.П.Чехова. Сказки зарубежных писателей. Стихи русских поэтов. Произведения Д. Н. Мамина-Сибиряка. Произведения А.И.Куприна. Стихи С.А.Есенина. Произведения К.Г.Паустовского. Произведения С.Я.Маршака.  Рассказы Л.Пантелеева. Произведения А.П.Гайдара. Произведения М.М.Пришвина. Произведения зарубежных писателей.</w:t>
      </w:r>
    </w:p>
    <w:p w:rsidR="009C1E38" w:rsidRDefault="009C1E38" w:rsidP="009C1E38"/>
    <w:p w:rsidR="009C1E38" w:rsidRDefault="009C1E38" w:rsidP="009C1E38"/>
    <w:p w:rsidR="0068377B" w:rsidRDefault="0068377B">
      <w:bookmarkStart w:id="0" w:name="_GoBack"/>
      <w:bookmarkEnd w:id="0"/>
    </w:p>
    <w:sectPr w:rsidR="00683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44BEB"/>
    <w:multiLevelType w:val="hybridMultilevel"/>
    <w:tmpl w:val="5B5E8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D0"/>
    <w:rsid w:val="0068377B"/>
    <w:rsid w:val="009C1E38"/>
    <w:rsid w:val="00D9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22918-5E71-4D04-8002-0B16657E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5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Библиотека-2</dc:creator>
  <cp:keywords/>
  <dc:description/>
  <cp:lastModifiedBy>Библиотека-2</cp:lastModifiedBy>
  <cp:revision>2</cp:revision>
  <dcterms:created xsi:type="dcterms:W3CDTF">2018-11-01T06:53:00Z</dcterms:created>
  <dcterms:modified xsi:type="dcterms:W3CDTF">2018-11-01T06:53:00Z</dcterms:modified>
</cp:coreProperties>
</file>