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C" w:rsidRDefault="0076007C" w:rsidP="0076007C">
      <w:pPr>
        <w:jc w:val="both"/>
      </w:pPr>
      <w:r>
        <w:t>Рабочая программа учебного предмета</w:t>
      </w:r>
      <w:r>
        <w:rPr>
          <w:b/>
        </w:rPr>
        <w:t xml:space="preserve"> «Окружающий  мир» </w:t>
      </w:r>
      <w:r>
        <w:t>на первом уровне обучения (1-4 классы)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t>разработана</w:t>
      </w:r>
      <w:r>
        <w:t xml:space="preserve"> в соответствии: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«Окружающий мир» для 1-4 класса, автор Н.Ф. Виноградова, издательство -  </w:t>
      </w:r>
      <w:proofErr w:type="spellStart"/>
      <w:r>
        <w:t>Вентана</w:t>
      </w:r>
      <w:proofErr w:type="spellEnd"/>
      <w:r>
        <w:t>-Граф,</w:t>
      </w:r>
    </w:p>
    <w:p w:rsidR="0076007C" w:rsidRDefault="0076007C" w:rsidP="0076007C">
      <w:pPr>
        <w:jc w:val="both"/>
        <w:rPr>
          <w:b/>
          <w:u w:val="single"/>
        </w:rPr>
      </w:pPr>
    </w:p>
    <w:p w:rsidR="0076007C" w:rsidRDefault="0076007C" w:rsidP="0076007C">
      <w:pPr>
        <w:jc w:val="both"/>
      </w:pPr>
      <w:r>
        <w:rPr>
          <w:b/>
          <w:u w:val="single"/>
        </w:rPr>
        <w:t>Цель</w:t>
      </w:r>
      <w:r>
        <w:t xml:space="preserve">: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58155F" w:rsidRPr="0058155F" w:rsidRDefault="0058155F" w:rsidP="0076007C">
      <w:pPr>
        <w:jc w:val="both"/>
        <w:rPr>
          <w:b/>
          <w:u w:val="single"/>
        </w:rPr>
      </w:pPr>
      <w:bookmarkStart w:id="0" w:name="_GoBack"/>
      <w:r w:rsidRPr="0058155F">
        <w:rPr>
          <w:b/>
          <w:u w:val="single"/>
        </w:rPr>
        <w:t>Задачи:</w:t>
      </w:r>
    </w:p>
    <w:bookmarkEnd w:id="0"/>
    <w:p w:rsidR="0058155F" w:rsidRPr="005B48F8" w:rsidRDefault="0058155F" w:rsidP="0058155F">
      <w:pPr>
        <w:numPr>
          <w:ilvl w:val="0"/>
          <w:numId w:val="1"/>
        </w:numPr>
        <w:shd w:val="clear" w:color="auto" w:fill="FFFFFF"/>
        <w:jc w:val="both"/>
        <w:rPr>
          <w:rStyle w:val="c8"/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установление более тесных связей между познанием природы и социальной жизни; </w:t>
      </w:r>
    </w:p>
    <w:p w:rsidR="0058155F" w:rsidRDefault="0058155F" w:rsidP="0058155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понимание взаимозависимости в системе «человек – природа – общество»;</w:t>
      </w:r>
    </w:p>
    <w:p w:rsidR="0058155F" w:rsidRPr="005B48F8" w:rsidRDefault="0058155F" w:rsidP="0058155F">
      <w:pPr>
        <w:numPr>
          <w:ilvl w:val="0"/>
          <w:numId w:val="1"/>
        </w:numPr>
        <w:shd w:val="clear" w:color="auto" w:fill="FFFFFF"/>
        <w:jc w:val="both"/>
        <w:rPr>
          <w:rStyle w:val="c8"/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осознание необходимости выполнения правил поведения, сущности нравственно-этических установок; </w:t>
      </w:r>
    </w:p>
    <w:p w:rsidR="0058155F" w:rsidRDefault="0058155F" w:rsidP="0058155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формирование начальных навыков экологической культуры;</w:t>
      </w:r>
    </w:p>
    <w:p w:rsidR="0058155F" w:rsidRDefault="0058155F" w:rsidP="0058155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подведение </w:t>
      </w:r>
      <w:proofErr w:type="gramStart"/>
      <w:r>
        <w:rPr>
          <w:rStyle w:val="c8"/>
          <w:color w:val="000000"/>
        </w:rPr>
        <w:t>к  пониманию</w:t>
      </w:r>
      <w:proofErr w:type="gramEnd"/>
      <w:r>
        <w:rPr>
          <w:rStyle w:val="c8"/>
          <w:color w:val="000000"/>
        </w:rPr>
        <w:t xml:space="preserve"> себя как индивидуальности, своих способностей и возможностей, осознание возможности изменять себя, понимание важности здорового образа жизни;</w:t>
      </w:r>
    </w:p>
    <w:p w:rsidR="0058155F" w:rsidRDefault="0058155F" w:rsidP="0058155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подготовить к изучению базовых предметов в основной школе.</w:t>
      </w:r>
    </w:p>
    <w:p w:rsidR="0076007C" w:rsidRDefault="0076007C" w:rsidP="0076007C">
      <w:pPr>
        <w:jc w:val="both"/>
        <w:rPr>
          <w:b/>
          <w:bCs/>
          <w:u w:val="single"/>
        </w:rPr>
      </w:pPr>
    </w:p>
    <w:p w:rsidR="0076007C" w:rsidRDefault="0076007C" w:rsidP="0076007C">
      <w:pPr>
        <w:jc w:val="both"/>
        <w:rPr>
          <w:b/>
          <w:u w:val="single"/>
        </w:rPr>
      </w:pPr>
      <w:r>
        <w:rPr>
          <w:b/>
          <w:bCs/>
          <w:u w:val="single"/>
        </w:rPr>
        <w:t>Особенности организации учебного процесса по предмету</w:t>
      </w:r>
    </w:p>
    <w:p w:rsidR="0076007C" w:rsidRDefault="0076007C" w:rsidP="0076007C">
      <w:r>
        <w:t>Уровень обучения начальное общее образование: 1-4 классы. Количество часов: 68. 2 часа в неделю. Уровень базовый.</w:t>
      </w:r>
    </w:p>
    <w:p w:rsidR="0076007C" w:rsidRDefault="0076007C" w:rsidP="0076007C">
      <w:pPr>
        <w:jc w:val="both"/>
        <w:rPr>
          <w:b/>
        </w:rPr>
      </w:pPr>
    </w:p>
    <w:p w:rsidR="0076007C" w:rsidRDefault="0076007C" w:rsidP="0076007C">
      <w:pPr>
        <w:jc w:val="both"/>
      </w:pPr>
      <w:proofErr w:type="gramStart"/>
      <w:r>
        <w:rPr>
          <w:b/>
          <w:bCs/>
          <w:u w:val="single"/>
        </w:rPr>
        <w:t xml:space="preserve">УМК  </w:t>
      </w:r>
      <w:r>
        <w:t>«</w:t>
      </w:r>
      <w:proofErr w:type="gramEnd"/>
      <w:r>
        <w:t xml:space="preserve">Начальная школа 21 века», автор Н.Ф. Виноградова, издательство -  </w:t>
      </w:r>
      <w:proofErr w:type="spellStart"/>
      <w:r>
        <w:t>Вентана</w:t>
      </w:r>
      <w:proofErr w:type="spellEnd"/>
      <w:r>
        <w:t>-Граф.</w:t>
      </w:r>
    </w:p>
    <w:p w:rsidR="0076007C" w:rsidRDefault="0076007C" w:rsidP="0076007C">
      <w:pPr>
        <w:jc w:val="both"/>
      </w:pPr>
    </w:p>
    <w:p w:rsidR="0076007C" w:rsidRDefault="0076007C" w:rsidP="0076007C">
      <w:pPr>
        <w:jc w:val="both"/>
      </w:pPr>
      <w:r>
        <w:rPr>
          <w:b/>
          <w:u w:val="single"/>
        </w:rPr>
        <w:t>Формы контроля</w:t>
      </w:r>
      <w:r>
        <w:t xml:space="preserve">: индивидуальные, групповые, фронтальные формы; устный и письменный </w:t>
      </w:r>
      <w:proofErr w:type="gramStart"/>
      <w:r>
        <w:t>опрос;  персонифицированный</w:t>
      </w:r>
      <w:proofErr w:type="gramEnd"/>
      <w:r>
        <w:t xml:space="preserve"> и </w:t>
      </w:r>
      <w:proofErr w:type="spellStart"/>
      <w:r>
        <w:t>неперсонифицированный</w:t>
      </w:r>
      <w:proofErr w:type="spellEnd"/>
      <w:r>
        <w:t xml:space="preserve"> контроль.</w:t>
      </w:r>
    </w:p>
    <w:p w:rsidR="0076007C" w:rsidRDefault="0076007C" w:rsidP="0076007C">
      <w:pPr>
        <w:jc w:val="both"/>
      </w:pPr>
      <w:r>
        <w:rPr>
          <w:b/>
        </w:rPr>
        <w:t>Основные разделы:</w:t>
      </w:r>
      <w:r>
        <w:t xml:space="preserve"> Земля – наш общий дом. Человек изучает Землю. Царства природы. Наша Родина: от Руси до России. Как люди жили в старину. Как трудились в старину.</w:t>
      </w:r>
    </w:p>
    <w:p w:rsidR="0076007C" w:rsidRDefault="0076007C" w:rsidP="0076007C"/>
    <w:p w:rsidR="00A453C2" w:rsidRDefault="00A453C2"/>
    <w:sectPr w:rsidR="00A4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CA8"/>
    <w:multiLevelType w:val="multilevel"/>
    <w:tmpl w:val="8F9E27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8"/>
    <w:rsid w:val="0058155F"/>
    <w:rsid w:val="006E5C88"/>
    <w:rsid w:val="0076007C"/>
    <w:rsid w:val="00A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7468"/>
  <w15:chartTrackingRefBased/>
  <w15:docId w15:val="{39767F60-E2E5-451A-84AE-D63E191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58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RePack by Diakov</cp:lastModifiedBy>
  <cp:revision>3</cp:revision>
  <dcterms:created xsi:type="dcterms:W3CDTF">2018-11-01T06:52:00Z</dcterms:created>
  <dcterms:modified xsi:type="dcterms:W3CDTF">2018-11-18T11:25:00Z</dcterms:modified>
</cp:coreProperties>
</file>