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47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Муниципальное бюджетное общеобразовательное учреждение</w:t>
      </w: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47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«Средняя общеобразовательная школа № 87» г. Северска Томской области</w:t>
      </w: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47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РАБОЧАЯ ПРОГРАММА</w:t>
      </w: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47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курса внеурочной деятельности</w:t>
      </w: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Основы програ</w:t>
      </w:r>
      <w:r w:rsidR="009A00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мирования</w:t>
      </w: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47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 11 класса</w:t>
      </w: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47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Срок реализации: 1 год</w:t>
      </w: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47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4797" w:rsidRPr="007F4797" w:rsidRDefault="007F4797" w:rsidP="007F479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47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Составитель:</w:t>
      </w:r>
    </w:p>
    <w:p w:rsidR="007F4797" w:rsidRPr="007F4797" w:rsidRDefault="007F4797" w:rsidP="007F479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Ельцевич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Юлия Александровна</w:t>
      </w: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4797" w:rsidRP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4797" w:rsidRDefault="007F4797" w:rsidP="007F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47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г. Северск 2022</w:t>
      </w:r>
    </w:p>
    <w:p w:rsidR="008E570C" w:rsidRDefault="007F4797" w:rsidP="003C5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</w:t>
      </w:r>
      <w:r w:rsidR="008E570C" w:rsidRPr="00FE08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ояснительная записка</w:t>
      </w:r>
    </w:p>
    <w:p w:rsidR="008E570C" w:rsidRPr="00FE0832" w:rsidRDefault="008E570C" w:rsidP="008E57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E570C" w:rsidRDefault="009E7D9C" w:rsidP="008E570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курса по выбору «Основы программирования» </w:t>
      </w:r>
      <w:r w:rsidR="008E570C" w:rsidRPr="00FE0832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составлена в соответствии с правовыми и нормативными документами:</w:t>
      </w:r>
    </w:p>
    <w:p w:rsidR="00B652B7" w:rsidRPr="00E8035A" w:rsidRDefault="00B652B7" w:rsidP="00B652B7">
      <w:pPr>
        <w:tabs>
          <w:tab w:val="left" w:pos="51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35A">
        <w:rPr>
          <w:rFonts w:ascii="Times New Roman" w:hAnsi="Times New Roman"/>
          <w:sz w:val="24"/>
          <w:szCs w:val="24"/>
        </w:rPr>
        <w:t>1. Закона «Об образовании в Российской Федерации» (№273-ФЗ от 29.12.2012 г.);</w:t>
      </w:r>
    </w:p>
    <w:p w:rsidR="00B652B7" w:rsidRPr="00E8035A" w:rsidRDefault="00B652B7" w:rsidP="00B652B7">
      <w:pPr>
        <w:tabs>
          <w:tab w:val="left" w:pos="51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35A">
        <w:rPr>
          <w:rFonts w:ascii="Times New Roman" w:hAnsi="Times New Roman"/>
          <w:sz w:val="24"/>
          <w:szCs w:val="24"/>
        </w:rPr>
        <w:t>2. Федерального компонента государственного стандарта среднего общего образования по информатике и ИКТ (базовый уровень), утвержденного приказом Минобразования России (приказ МО и Н РФ от 5.03.2004 г. № 1089 в ред. от 23.06.2015);</w:t>
      </w:r>
    </w:p>
    <w:p w:rsidR="00B652B7" w:rsidRPr="00E8035A" w:rsidRDefault="00B652B7" w:rsidP="00B652B7">
      <w:pPr>
        <w:tabs>
          <w:tab w:val="left" w:pos="51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35A">
        <w:rPr>
          <w:rFonts w:ascii="Times New Roman" w:hAnsi="Times New Roman"/>
          <w:sz w:val="24"/>
          <w:szCs w:val="24"/>
        </w:rPr>
        <w:t>3. «</w:t>
      </w:r>
      <w:r>
        <w:rPr>
          <w:rFonts w:ascii="Times New Roman" w:hAnsi="Times New Roman"/>
          <w:sz w:val="24"/>
          <w:szCs w:val="24"/>
        </w:rPr>
        <w:t>Программы по информатике и ИКТ 10</w:t>
      </w:r>
      <w:r w:rsidRPr="00E8035A">
        <w:rPr>
          <w:rFonts w:ascii="Times New Roman" w:hAnsi="Times New Roman"/>
          <w:sz w:val="24"/>
          <w:szCs w:val="24"/>
        </w:rPr>
        <w:t xml:space="preserve"> </w:t>
      </w:r>
      <w:r w:rsidRPr="00E8035A">
        <w:rPr>
          <w:rFonts w:ascii="Times New Roman" w:hAnsi="Times New Roman"/>
          <w:sz w:val="24"/>
          <w:szCs w:val="24"/>
        </w:rPr>
        <w:sym w:font="Symbol" w:char="F02D"/>
      </w:r>
      <w:r w:rsidRPr="00E8035A">
        <w:rPr>
          <w:rFonts w:ascii="Times New Roman" w:hAnsi="Times New Roman"/>
          <w:sz w:val="24"/>
          <w:szCs w:val="24"/>
        </w:rPr>
        <w:t xml:space="preserve"> 11 класс</w:t>
      </w:r>
      <w:r w:rsidR="00BD1DF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: Создание программ на языке Паскаль», автора Э.С. Ларина</w:t>
      </w:r>
      <w:r w:rsidRPr="00E8035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М.:«Учитель</w:t>
      </w:r>
      <w:r w:rsidRPr="00E8035A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2013</w:t>
      </w:r>
      <w:r w:rsidRPr="00E8035A">
        <w:rPr>
          <w:rFonts w:ascii="Times New Roman" w:hAnsi="Times New Roman"/>
          <w:sz w:val="24"/>
          <w:szCs w:val="24"/>
        </w:rPr>
        <w:t>, допущенной Министерством образования и науки Российской Федерации и соответствующей федеральному г</w:t>
      </w:r>
      <w:r w:rsidR="004A494C">
        <w:rPr>
          <w:rFonts w:ascii="Times New Roman" w:hAnsi="Times New Roman"/>
          <w:sz w:val="24"/>
          <w:szCs w:val="24"/>
        </w:rPr>
        <w:t>осударственному стандарту среднего</w:t>
      </w:r>
      <w:r w:rsidRPr="00E8035A">
        <w:rPr>
          <w:rFonts w:ascii="Times New Roman" w:hAnsi="Times New Roman"/>
          <w:sz w:val="24"/>
          <w:szCs w:val="24"/>
        </w:rPr>
        <w:t xml:space="preserve"> образования.</w:t>
      </w:r>
    </w:p>
    <w:p w:rsidR="008E570C" w:rsidRPr="00FE0832" w:rsidRDefault="008E570C" w:rsidP="008E57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основ программирования связано с целым рядом умений и навыков (организация деятельности, планирование ее), которые по праву носят общеинтеллектуальный характер и формирование которых - одна из приоритетных задач </w:t>
      </w:r>
      <w:r w:rsidRPr="00FE0832">
        <w:rPr>
          <w:color w:val="000000" w:themeColor="text1"/>
          <w:sz w:val="24"/>
          <w:szCs w:val="24"/>
        </w:rPr>
        <w:t xml:space="preserve">уровня </w:t>
      </w:r>
      <w:r w:rsidR="00993454">
        <w:rPr>
          <w:rFonts w:ascii="Times New Roman" w:hAnsi="Times New Roman" w:cs="Times New Roman"/>
          <w:color w:val="000000" w:themeColor="text1"/>
          <w:sz w:val="24"/>
          <w:szCs w:val="24"/>
        </w:rPr>
        <w:t>среднего</w:t>
      </w:r>
      <w:r w:rsidRPr="00FE0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образования. Велика роль изучения программирования для развития мышления учащихся, формирования многих приемов умственной деятельности, решения соответствующих задач для развития мышления учащихся, формирования многих общеучебных умений и навыков. </w:t>
      </w:r>
    </w:p>
    <w:p w:rsidR="008E570C" w:rsidRPr="00FE0832" w:rsidRDefault="008E570C" w:rsidP="008E570C">
      <w:pPr>
        <w:pStyle w:val="1"/>
        <w:spacing w:line="240" w:lineRule="auto"/>
        <w:ind w:firstLine="567"/>
        <w:rPr>
          <w:color w:val="000000" w:themeColor="text1"/>
          <w:sz w:val="24"/>
          <w:szCs w:val="24"/>
        </w:rPr>
      </w:pPr>
      <w:r w:rsidRPr="00FE0832">
        <w:rPr>
          <w:color w:val="000000" w:themeColor="text1"/>
          <w:sz w:val="24"/>
          <w:szCs w:val="24"/>
        </w:rPr>
        <w:t>Паскаль - это один из распространенных языков, используемых в программировании:</w:t>
      </w:r>
    </w:p>
    <w:p w:rsidR="008E570C" w:rsidRPr="00FE0832" w:rsidRDefault="008E570C" w:rsidP="008E570C">
      <w:pPr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Пригоден для обучения программированию как систематической дисциплине, так как основан на ряде фундаментальных понятий, ясно и естественно отраженных в языке. </w:t>
      </w:r>
    </w:p>
    <w:p w:rsidR="008E570C" w:rsidRPr="00FE0832" w:rsidRDefault="008E570C" w:rsidP="008E570C">
      <w:pPr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Позволяет строить программу-последовательность инструкций (операторов) в виде блоков, что создает условия для так называемого структурного программирования. </w:t>
      </w:r>
    </w:p>
    <w:p w:rsidR="008E570C" w:rsidRPr="00FE0832" w:rsidRDefault="008E570C" w:rsidP="008E570C">
      <w:pPr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этого языка созданы программные системы, позволяющие доказать правильность алгоритмов. </w:t>
      </w:r>
    </w:p>
    <w:p w:rsidR="008E570C" w:rsidRPr="00FE0832" w:rsidRDefault="008E570C" w:rsidP="008E570C">
      <w:pPr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832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на данном языке обладают повышенной надежностью благодаря избыточности информации, сообщаемой компилятору (например, к избыточным относится требование описывать все переменные).</w:t>
      </w:r>
      <w:r w:rsidRPr="00FE08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8E570C" w:rsidRPr="00FE0832" w:rsidRDefault="008E570C" w:rsidP="008E57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  <w:r w:rsidRPr="00FE08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FE0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углубление знаний по информатике, формирование интереса к изучению профессии, связанной с программированием; алгоритмической культуры. </w:t>
      </w:r>
    </w:p>
    <w:p w:rsidR="008E570C" w:rsidRPr="00FE0832" w:rsidRDefault="008E570C" w:rsidP="008E570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</w:t>
      </w:r>
      <w:r w:rsidRPr="00FE08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8E570C" w:rsidRPr="00FE0832" w:rsidRDefault="00DC4723" w:rsidP="008E570C">
      <w:pPr>
        <w:numPr>
          <w:ilvl w:val="0"/>
          <w:numId w:val="12"/>
        </w:numPr>
        <w:tabs>
          <w:tab w:val="clear" w:pos="1260"/>
          <w:tab w:val="left" w:pos="284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Изучить</w:t>
      </w:r>
      <w:r w:rsidR="00395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методы </w:t>
      </w:r>
      <w:r w:rsidR="008E570C" w:rsidRPr="00FE0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 задач с помощью  программирования.</w:t>
      </w:r>
    </w:p>
    <w:p w:rsidR="008E570C" w:rsidRPr="00FE0832" w:rsidRDefault="0039565C" w:rsidP="008E570C">
      <w:pPr>
        <w:numPr>
          <w:ilvl w:val="0"/>
          <w:numId w:val="12"/>
        </w:numPr>
        <w:tabs>
          <w:tab w:val="clear" w:pos="1260"/>
          <w:tab w:val="left" w:pos="284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алгоритмическое мышление</w:t>
      </w:r>
      <w:r w:rsidR="008E570C" w:rsidRPr="00FE0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учащихся.</w:t>
      </w:r>
    </w:p>
    <w:p w:rsidR="008E570C" w:rsidRPr="00FE0832" w:rsidRDefault="0039565C" w:rsidP="008E570C">
      <w:pPr>
        <w:numPr>
          <w:ilvl w:val="0"/>
          <w:numId w:val="12"/>
        </w:numPr>
        <w:tabs>
          <w:tab w:val="clear" w:pos="1260"/>
          <w:tab w:val="left" w:pos="284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навыки</w:t>
      </w:r>
      <w:r w:rsidR="008E570C" w:rsidRPr="00FE0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грамотной разработки программ.</w:t>
      </w:r>
    </w:p>
    <w:p w:rsidR="008E570C" w:rsidRPr="00FE0832" w:rsidRDefault="0039565C" w:rsidP="008E570C">
      <w:pPr>
        <w:numPr>
          <w:ilvl w:val="0"/>
          <w:numId w:val="12"/>
        </w:numPr>
        <w:tabs>
          <w:tab w:val="clear" w:pos="1260"/>
          <w:tab w:val="left" w:pos="284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Углублять знания, умения и навыки</w:t>
      </w:r>
      <w:r w:rsidR="008E570C" w:rsidRPr="00FE0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 задач по программированию и алгоритмизации.</w:t>
      </w:r>
    </w:p>
    <w:p w:rsidR="009C398F" w:rsidRDefault="008E570C" w:rsidP="009C39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783A60">
        <w:rPr>
          <w:rFonts w:ascii="Times New Roman" w:hAnsi="Times New Roman" w:cs="Times New Roman"/>
          <w:color w:val="000000" w:themeColor="text1"/>
          <w:sz w:val="24"/>
          <w:szCs w:val="24"/>
        </w:rPr>
        <w:t>Курс по выбору «Основы программирования</w:t>
      </w:r>
      <w:r w:rsidRPr="00FE0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9C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3C5DA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783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83A60">
        <w:rPr>
          <w:rFonts w:ascii="Times New Roman" w:hAnsi="Times New Roman" w:cs="Times New Roman"/>
          <w:color w:val="000000" w:themeColor="text1"/>
          <w:sz w:val="24"/>
          <w:szCs w:val="24"/>
        </w:rPr>
        <w:t>класс</w:t>
      </w:r>
      <w:r w:rsidR="003C5DA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E0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3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рассчитан</w:t>
      </w:r>
      <w:proofErr w:type="gramEnd"/>
      <w:r w:rsidR="00783A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3C5DA0"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 w:rsidR="009C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в год (</w:t>
      </w:r>
      <w:r w:rsidR="003C5DA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C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3C5DA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F4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неделю).</w:t>
      </w:r>
    </w:p>
    <w:p w:rsidR="008E570C" w:rsidRDefault="008E570C" w:rsidP="008E57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Графическая форма программы представлена в виде взаимосвязанных блоков в соответствии с логикой. В структуре следующе</w:t>
      </w:r>
      <w:r w:rsidR="00717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программы выделяются данные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разделы:</w:t>
      </w:r>
    </w:p>
    <w:p w:rsidR="008E570C" w:rsidRDefault="008E570C" w:rsidP="008E57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F4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Алгоритмизация.</w:t>
      </w:r>
    </w:p>
    <w:p w:rsidR="008E570C" w:rsidRDefault="008E570C" w:rsidP="008E57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7F4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программы на Паскале.</w:t>
      </w:r>
    </w:p>
    <w:p w:rsidR="008E570C" w:rsidRDefault="008E570C" w:rsidP="008E57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7F4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Виды операторов.</w:t>
      </w:r>
    </w:p>
    <w:p w:rsidR="008E570C" w:rsidRDefault="008E570C" w:rsidP="008E57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7F4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Программирование циклов.</w:t>
      </w:r>
    </w:p>
    <w:p w:rsidR="008E570C" w:rsidRDefault="008E570C" w:rsidP="008E57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7F4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Обработка текстовой информации.</w:t>
      </w:r>
    </w:p>
    <w:p w:rsidR="008E570C" w:rsidRDefault="008E570C" w:rsidP="008E57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7F4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Массивы.</w:t>
      </w:r>
    </w:p>
    <w:p w:rsidR="008E570C" w:rsidRDefault="008E570C" w:rsidP="008E57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7F4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Процедуры и функции.</w:t>
      </w:r>
    </w:p>
    <w:p w:rsidR="008E570C" w:rsidRDefault="008E570C" w:rsidP="008E57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7F4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Файлы, работа с файлами.</w:t>
      </w:r>
    </w:p>
    <w:p w:rsidR="008E570C" w:rsidRPr="00FE0832" w:rsidRDefault="008E570C" w:rsidP="008E57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7F4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Графика. Анимация.</w:t>
      </w:r>
    </w:p>
    <w:p w:rsidR="008E570C" w:rsidRPr="00FE0832" w:rsidRDefault="008E570C" w:rsidP="00FB1A79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FE0832">
        <w:rPr>
          <w:color w:val="000000" w:themeColor="text1"/>
        </w:rPr>
        <w:lastRenderedPageBreak/>
        <w:t xml:space="preserve">        </w:t>
      </w:r>
      <w:r w:rsidR="00AD527A">
        <w:rPr>
          <w:color w:val="000000" w:themeColor="text1"/>
        </w:rPr>
        <w:t xml:space="preserve"> Особенностями организации образовательного процесса</w:t>
      </w:r>
      <w:r w:rsidR="00B87BA6">
        <w:rPr>
          <w:color w:val="000000" w:themeColor="text1"/>
        </w:rPr>
        <w:t xml:space="preserve"> с учащимися</w:t>
      </w:r>
      <w:r>
        <w:rPr>
          <w:color w:val="000000" w:themeColor="text1"/>
        </w:rPr>
        <w:t xml:space="preserve"> являются традиционные занятия, чтение установочных лекций, проведение практических занятий, семинаров, обобщающих занятий</w:t>
      </w:r>
      <w:r w:rsidRPr="00FE0832">
        <w:rPr>
          <w:color w:val="000000" w:themeColor="text1"/>
        </w:rPr>
        <w:t>.</w:t>
      </w:r>
      <w:r w:rsidR="00FB1A79">
        <w:rPr>
          <w:color w:val="000000" w:themeColor="text1"/>
        </w:rPr>
        <w:t xml:space="preserve"> </w:t>
      </w:r>
      <w:r w:rsidRPr="00FE0832">
        <w:rPr>
          <w:color w:val="000000" w:themeColor="text1"/>
        </w:rPr>
        <w:t xml:space="preserve">Используется групповая и индивидуальная самостоятельная работа учащихся. </w:t>
      </w:r>
    </w:p>
    <w:p w:rsidR="00D84F1F" w:rsidRPr="008103A3" w:rsidRDefault="008E570C" w:rsidP="008103A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Форма контроля освоения материала </w:t>
      </w:r>
      <w:r w:rsidRPr="00FE083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собеседование, тестирование, кроссворды, ребусы, творческие</w:t>
      </w:r>
      <w:r w:rsidRPr="00FE0832">
        <w:rPr>
          <w:rFonts w:ascii="Times New Roman" w:hAnsi="Times New Roman"/>
          <w:color w:val="000000" w:themeColor="text1"/>
          <w:sz w:val="24"/>
          <w:szCs w:val="24"/>
        </w:rPr>
        <w:t xml:space="preserve"> работы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 выбору</w:t>
      </w:r>
      <w:r w:rsidRPr="00FE083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семинары</w:t>
      </w:r>
      <w:r w:rsidRPr="00FE0832">
        <w:rPr>
          <w:rFonts w:ascii="Times New Roman" w:hAnsi="Times New Roman"/>
          <w:color w:val="000000" w:themeColor="text1"/>
          <w:sz w:val="24"/>
          <w:szCs w:val="24"/>
        </w:rPr>
        <w:t xml:space="preserve">. Реализация содержания </w:t>
      </w:r>
      <w:r w:rsidR="006B333F">
        <w:rPr>
          <w:rFonts w:ascii="Times New Roman" w:hAnsi="Times New Roman"/>
          <w:color w:val="000000" w:themeColor="text1"/>
          <w:sz w:val="24"/>
          <w:szCs w:val="24"/>
        </w:rPr>
        <w:t>курса по выбору «Основы программирования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FE08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2F44">
        <w:rPr>
          <w:rFonts w:ascii="Times New Roman" w:hAnsi="Times New Roman"/>
          <w:sz w:val="24"/>
          <w:szCs w:val="24"/>
        </w:rPr>
        <w:t xml:space="preserve">осуществляется по текущей работе и итоговой работе в конце изучения темы, а так же проводится промежуточная аттестация и итоговая аттестация в конце учебного года,  которая может быть представлена в виде тестов, кроссвордов, </w:t>
      </w:r>
      <w:r>
        <w:rPr>
          <w:rFonts w:ascii="Times New Roman" w:hAnsi="Times New Roman"/>
          <w:sz w:val="24"/>
          <w:szCs w:val="24"/>
        </w:rPr>
        <w:t xml:space="preserve">ребусов, </w:t>
      </w:r>
      <w:r w:rsidRPr="00B32F44">
        <w:rPr>
          <w:rFonts w:ascii="Times New Roman" w:hAnsi="Times New Roman"/>
          <w:sz w:val="24"/>
          <w:szCs w:val="24"/>
        </w:rPr>
        <w:t>творческих заданий.</w:t>
      </w:r>
    </w:p>
    <w:p w:rsidR="0049622F" w:rsidRPr="004D7DF0" w:rsidRDefault="00415861" w:rsidP="007F47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</w:t>
      </w:r>
      <w:r w:rsidR="0049622F" w:rsidRPr="004D7D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Формы</w:t>
      </w:r>
      <w:r w:rsidR="004D7D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9622F" w:rsidRPr="004D7D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 методы  </w:t>
      </w:r>
      <w:r w:rsidR="0049622F" w:rsidRPr="004D7D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49622F" w:rsidRPr="004D7D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организации курса по выбору.</w:t>
      </w:r>
    </w:p>
    <w:p w:rsidR="0049622F" w:rsidRPr="00D31EDD" w:rsidRDefault="00415861" w:rsidP="007F47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</w:t>
      </w:r>
      <w:r w:rsidR="0049622F" w:rsidRPr="00D31E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Методы проведения занятий:</w:t>
      </w:r>
      <w:r w:rsidR="0049622F" w:rsidRPr="00D31ED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 </w:t>
      </w:r>
      <w:r w:rsidR="0049622F" w:rsidRPr="00D31E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беседа, игра, практическая работа, эксперимент, наблюдение,  самостоятельная работа.</w:t>
      </w:r>
    </w:p>
    <w:p w:rsidR="0049622F" w:rsidRPr="00D31EDD" w:rsidRDefault="00415861" w:rsidP="007F47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</w:t>
      </w:r>
      <w:r w:rsidR="0049622F" w:rsidRPr="00D31ED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Технологии, методики:</w:t>
      </w:r>
    </w:p>
    <w:p w:rsidR="0049622F" w:rsidRPr="00D31EDD" w:rsidRDefault="0049622F" w:rsidP="007F479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color w:val="000000" w:themeColor="text1"/>
        </w:rPr>
      </w:pPr>
      <w:r w:rsidRPr="00D31EDD">
        <w:rPr>
          <w:color w:val="000000" w:themeColor="text1"/>
        </w:rPr>
        <w:t xml:space="preserve">уровневая дифференциация; </w:t>
      </w:r>
    </w:p>
    <w:p w:rsidR="0049622F" w:rsidRPr="00D31EDD" w:rsidRDefault="0049622F" w:rsidP="007F479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color w:val="000000" w:themeColor="text1"/>
        </w:rPr>
      </w:pPr>
      <w:r w:rsidRPr="00D31EDD">
        <w:rPr>
          <w:bCs/>
          <w:color w:val="000000" w:themeColor="text1"/>
        </w:rPr>
        <w:t>проектная деятельность;</w:t>
      </w:r>
      <w:r w:rsidRPr="00D31EDD">
        <w:rPr>
          <w:color w:val="000000" w:themeColor="text1"/>
        </w:rPr>
        <w:t xml:space="preserve"> </w:t>
      </w:r>
    </w:p>
    <w:p w:rsidR="0049622F" w:rsidRPr="00D31EDD" w:rsidRDefault="0049622F" w:rsidP="007F479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color w:val="000000" w:themeColor="text1"/>
        </w:rPr>
      </w:pPr>
      <w:r w:rsidRPr="00D31EDD">
        <w:rPr>
          <w:color w:val="000000" w:themeColor="text1"/>
        </w:rPr>
        <w:t xml:space="preserve">проблемное обучение; </w:t>
      </w:r>
    </w:p>
    <w:p w:rsidR="0049622F" w:rsidRPr="00D31EDD" w:rsidRDefault="0049622F" w:rsidP="007F479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color w:val="000000" w:themeColor="text1"/>
        </w:rPr>
      </w:pPr>
      <w:r w:rsidRPr="00D31EDD">
        <w:rPr>
          <w:color w:val="000000" w:themeColor="text1"/>
        </w:rPr>
        <w:t xml:space="preserve">моделирующая деятельность; </w:t>
      </w:r>
    </w:p>
    <w:p w:rsidR="0049622F" w:rsidRPr="00D31EDD" w:rsidRDefault="0049622F" w:rsidP="007F479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color w:val="000000" w:themeColor="text1"/>
        </w:rPr>
      </w:pPr>
      <w:r w:rsidRPr="00D31EDD">
        <w:rPr>
          <w:color w:val="000000" w:themeColor="text1"/>
        </w:rPr>
        <w:t>поисковая деятельность.</w:t>
      </w:r>
    </w:p>
    <w:p w:rsidR="00695291" w:rsidRDefault="00695291" w:rsidP="006952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DC" w:rsidRDefault="003D2FDC" w:rsidP="003D2F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291">
        <w:rPr>
          <w:rFonts w:ascii="Times New Roman" w:hAnsi="Times New Roman" w:cs="Times New Roman"/>
          <w:b/>
          <w:sz w:val="28"/>
          <w:szCs w:val="28"/>
        </w:rPr>
        <w:t xml:space="preserve">Содержание курса </w:t>
      </w:r>
    </w:p>
    <w:p w:rsidR="00231BB1" w:rsidRPr="00FE0832" w:rsidRDefault="00FA3CCD" w:rsidP="00231B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Программирование циклов – 10</w:t>
      </w:r>
      <w:r w:rsidR="00231BB1" w:rsidRPr="00FE08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часов. </w:t>
      </w:r>
    </w:p>
    <w:p w:rsidR="0072062B" w:rsidRDefault="00231BB1" w:rsidP="00231B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832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виды циклов. Использование циклов в программах. Программирование циклических алгоритмов. Программирование циклов с заданным условием продолжения работы. Программирование циклов с заданным условием окончания работы. Программирование циклов с заданным числом повторений. Различные варианты программирования циклического алгоритма. Применение циклов со счётчиком. Цикл в цикле</w:t>
      </w:r>
      <w:r w:rsidR="00720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E0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Цикл с параметром. </w:t>
      </w:r>
    </w:p>
    <w:p w:rsidR="00454387" w:rsidRDefault="00454387" w:rsidP="00231B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1BB1" w:rsidRPr="00FE0832" w:rsidRDefault="00231BB1" w:rsidP="00231B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8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</w:t>
      </w:r>
      <w:r w:rsidR="00FA3C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работка текстовой информации – 3</w:t>
      </w:r>
      <w:r w:rsidRPr="00FE08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часа</w:t>
      </w:r>
      <w:r w:rsidRPr="00FE0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A3CCD" w:rsidRDefault="00231BB1" w:rsidP="00231B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Строковые функции. Строковые типы данных. Обработка строк. </w:t>
      </w:r>
    </w:p>
    <w:p w:rsidR="00454387" w:rsidRDefault="00454387" w:rsidP="00231B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1BB1" w:rsidRPr="00FE0832" w:rsidRDefault="00FA3CCD" w:rsidP="00231B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Массивы – 22 часа</w:t>
      </w:r>
      <w:r w:rsidR="00231BB1" w:rsidRPr="00FE08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F286D" w:rsidRDefault="00231BB1" w:rsidP="00231B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832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массива. Индексы в массиве. Указатели в массиве. Операции с массивами. Числовой массив. Символьный массив. Задание массива в разделе констант. Заполнение массива случайными числами. Вывод массива на экран. Вычисление суммы элементов массива. П</w:t>
      </w:r>
      <w:r w:rsidR="00E200DE">
        <w:rPr>
          <w:rFonts w:ascii="Times New Roman" w:hAnsi="Times New Roman" w:cs="Times New Roman"/>
          <w:color w:val="000000" w:themeColor="text1"/>
          <w:sz w:val="24"/>
          <w:szCs w:val="24"/>
        </w:rPr>
        <w:t>одсчёт суммы массива с условием</w:t>
      </w:r>
      <w:r w:rsidRPr="00FE0832">
        <w:rPr>
          <w:rFonts w:ascii="Times New Roman" w:hAnsi="Times New Roman" w:cs="Times New Roman"/>
          <w:color w:val="000000" w:themeColor="text1"/>
          <w:sz w:val="24"/>
          <w:szCs w:val="24"/>
        </w:rPr>
        <w:t>. Последовательный поиск в массиве. Нахождение наименьшего элемента массива. Нахождение наибольшего элемента массива. Нахождение номера отрицательного элемента массива. Упорядочение массива по возрастанию. Упорядочение массива по убыванию. Инициализация массивов. Обработка массива. Одно</w:t>
      </w:r>
      <w:r w:rsidR="005F75E0">
        <w:rPr>
          <w:rFonts w:ascii="Times New Roman" w:hAnsi="Times New Roman" w:cs="Times New Roman"/>
          <w:color w:val="000000" w:themeColor="text1"/>
          <w:sz w:val="24"/>
          <w:szCs w:val="24"/>
        </w:rPr>
        <w:t>мерные массивы</w:t>
      </w:r>
      <w:r w:rsidRPr="00FE0832">
        <w:rPr>
          <w:rFonts w:ascii="Times New Roman" w:hAnsi="Times New Roman" w:cs="Times New Roman"/>
          <w:color w:val="000000" w:themeColor="text1"/>
          <w:sz w:val="24"/>
          <w:szCs w:val="24"/>
        </w:rPr>
        <w:t>. Дву</w:t>
      </w:r>
      <w:r w:rsidR="005F75E0">
        <w:rPr>
          <w:rFonts w:ascii="Times New Roman" w:hAnsi="Times New Roman" w:cs="Times New Roman"/>
          <w:color w:val="000000" w:themeColor="text1"/>
          <w:sz w:val="24"/>
          <w:szCs w:val="24"/>
        </w:rPr>
        <w:t>мерные массивы</w:t>
      </w:r>
      <w:r w:rsidRPr="00FE0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Основные типы задач с двумерными массивами. </w:t>
      </w:r>
      <w:r w:rsidR="005F7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Итоговое  занятие. </w:t>
      </w:r>
    </w:p>
    <w:p w:rsidR="005F75E0" w:rsidRDefault="005F75E0" w:rsidP="00231B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1BB1" w:rsidRPr="00FE0832" w:rsidRDefault="004161C4" w:rsidP="00231B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Процедуры и функции – 10</w:t>
      </w:r>
      <w:r w:rsidR="00231BB1" w:rsidRPr="00FE08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часов. </w:t>
      </w:r>
    </w:p>
    <w:p w:rsidR="00231BB1" w:rsidRDefault="00231BB1" w:rsidP="00231B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Понятие подпрограммы в программировании. Порядок операций с математическими функциями. Функции работы со строками в массиве. Функции работы со столбцами в массиве. Использование процедур в программах. Простейшие процедуры с параметрами. </w:t>
      </w:r>
      <w:r w:rsidR="003F1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Применение </w:t>
      </w:r>
      <w:r w:rsidRPr="00FE0832">
        <w:rPr>
          <w:rFonts w:ascii="Times New Roman" w:hAnsi="Times New Roman" w:cs="Times New Roman"/>
          <w:color w:val="000000" w:themeColor="text1"/>
          <w:sz w:val="24"/>
          <w:szCs w:val="24"/>
        </w:rPr>
        <w:t>функций в программах. Пр</w:t>
      </w:r>
      <w:r w:rsidR="00C01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остейшие функции с параметрами. </w:t>
      </w:r>
      <w:r w:rsidRPr="00FE0832">
        <w:rPr>
          <w:rFonts w:ascii="Times New Roman" w:hAnsi="Times New Roman" w:cs="Times New Roman"/>
          <w:color w:val="000000" w:themeColor="text1"/>
          <w:sz w:val="24"/>
          <w:szCs w:val="24"/>
        </w:rPr>
        <w:t>Способы передачи параметров. Основные различия между функциями и процедурами.</w:t>
      </w:r>
    </w:p>
    <w:p w:rsidR="009E48DA" w:rsidRPr="00FE0832" w:rsidRDefault="009E48DA" w:rsidP="00231B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1BB1" w:rsidRPr="00FE0832" w:rsidRDefault="00231BB1" w:rsidP="00231B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8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Файлы, раб</w:t>
      </w:r>
      <w:r w:rsidR="00416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ота с файлами – 10</w:t>
      </w:r>
      <w:r w:rsidRPr="00FE08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часов</w:t>
      </w:r>
      <w:r w:rsidRPr="00FE0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E48DA" w:rsidRDefault="00231BB1" w:rsidP="00231B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Виды файлов, способы доступа к файлам. Чтение файла. Запись файла. Работа с файлами. Текстовые файлы. Открытие файла для чтения. Открытие файла для записи. Создание и копирование файла. Сохранение числовых данных в текстовом файле. Сохранение массива чисел в текстовом файле. Решение задач с использованием символов и строк. </w:t>
      </w:r>
    </w:p>
    <w:p w:rsidR="009E48DA" w:rsidRDefault="009E48DA" w:rsidP="00231B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1BB1" w:rsidRPr="00FE0832" w:rsidRDefault="004161C4" w:rsidP="00231B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Графика. Анимация  - 1</w:t>
      </w:r>
      <w:r w:rsidR="003C5D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31BB1" w:rsidRPr="00FE08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часов. </w:t>
      </w:r>
    </w:p>
    <w:p w:rsidR="00231BB1" w:rsidRPr="00FE0832" w:rsidRDefault="00231BB1" w:rsidP="00231B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832">
        <w:rPr>
          <w:rFonts w:ascii="Times New Roman" w:hAnsi="Times New Roman" w:cs="Times New Roman"/>
          <w:color w:val="000000" w:themeColor="text1"/>
          <w:sz w:val="24"/>
          <w:szCs w:val="24"/>
        </w:rPr>
        <w:t>Графика. Графические примитивы. Структура графической программы. Динамическая графика. Прямые линии. Прямоугольники.</w:t>
      </w:r>
    </w:p>
    <w:p w:rsidR="00711FAD" w:rsidRDefault="00231BB1" w:rsidP="009C2A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Графика. Окружность. Графика. Эллипс. Графика. Дуга. Графика. Сектор. Построение  линейной диаграммы. Построение круговой диаграммы. Графика. Закрашивание. Построение графиков функций в декартовых координатах. Простая анимация. Сложная анимация. </w:t>
      </w:r>
      <w:r w:rsidR="009C2AC9">
        <w:rPr>
          <w:rFonts w:ascii="Times New Roman" w:hAnsi="Times New Roman" w:cs="Times New Roman"/>
          <w:color w:val="000000" w:themeColor="text1"/>
          <w:sz w:val="24"/>
          <w:szCs w:val="24"/>
        </w:rPr>
        <w:t>Итоговое занятие.</w:t>
      </w:r>
    </w:p>
    <w:p w:rsidR="009C2AC9" w:rsidRDefault="009C2AC9" w:rsidP="009C2A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C05" w:rsidRDefault="00695291" w:rsidP="003C5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291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835"/>
      </w:tblGrid>
      <w:tr w:rsidR="00082C05" w:rsidRPr="00A859A8" w:rsidTr="00372C55">
        <w:trPr>
          <w:trHeight w:val="750"/>
        </w:trPr>
        <w:tc>
          <w:tcPr>
            <w:tcW w:w="675" w:type="dxa"/>
            <w:vMerge w:val="restart"/>
          </w:tcPr>
          <w:p w:rsidR="00082C05" w:rsidRPr="00A859A8" w:rsidRDefault="00082C05" w:rsidP="00372C55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82C05" w:rsidRPr="00A859A8" w:rsidRDefault="00082C05" w:rsidP="00372C55">
            <w:pPr>
              <w:pStyle w:val="a6"/>
              <w:spacing w:after="12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859A8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  <w:p w:rsidR="00082C05" w:rsidRPr="00A859A8" w:rsidRDefault="00082C05" w:rsidP="00372C55">
            <w:pPr>
              <w:pStyle w:val="a6"/>
              <w:spacing w:after="12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859A8">
              <w:rPr>
                <w:rFonts w:ascii="Times New Roman" w:eastAsiaTheme="minorHAns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54" w:type="dxa"/>
            <w:vMerge w:val="restart"/>
          </w:tcPr>
          <w:p w:rsidR="00082C05" w:rsidRPr="00A859A8" w:rsidRDefault="00082C05" w:rsidP="00372C55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082C05" w:rsidRPr="00A859A8" w:rsidRDefault="00082C05" w:rsidP="00372C55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vMerge w:val="restart"/>
          </w:tcPr>
          <w:p w:rsidR="00082C05" w:rsidRPr="0039769D" w:rsidRDefault="00082C05" w:rsidP="00372C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976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</w:t>
            </w:r>
          </w:p>
          <w:p w:rsidR="00082C05" w:rsidRPr="00A859A8" w:rsidRDefault="00082C05" w:rsidP="00372C55">
            <w:pPr>
              <w:pStyle w:val="a6"/>
              <w:spacing w:after="12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9769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часов</w:t>
            </w:r>
          </w:p>
        </w:tc>
      </w:tr>
      <w:tr w:rsidR="00082C05" w:rsidRPr="00A859A8" w:rsidTr="00372C55">
        <w:trPr>
          <w:trHeight w:val="396"/>
        </w:trPr>
        <w:tc>
          <w:tcPr>
            <w:tcW w:w="675" w:type="dxa"/>
            <w:vMerge/>
          </w:tcPr>
          <w:p w:rsidR="00082C05" w:rsidRPr="00A859A8" w:rsidRDefault="00082C05" w:rsidP="00372C55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082C05" w:rsidRPr="00A859A8" w:rsidRDefault="00082C05" w:rsidP="00372C55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82C05" w:rsidRPr="00A859A8" w:rsidRDefault="00082C05" w:rsidP="00372C55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D96C69" w:rsidRPr="00961DC7" w:rsidTr="009C2AE7">
        <w:tc>
          <w:tcPr>
            <w:tcW w:w="9464" w:type="dxa"/>
            <w:gridSpan w:val="3"/>
          </w:tcPr>
          <w:p w:rsidR="00D96C69" w:rsidRPr="0062324C" w:rsidRDefault="00D96C69" w:rsidP="003C5DA0">
            <w:pPr>
              <w:pStyle w:val="a6"/>
              <w:spacing w:after="12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   </w:t>
            </w:r>
            <w:r w:rsidRPr="00D96C69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Программирование циклов (10ч)</w:t>
            </w:r>
          </w:p>
        </w:tc>
      </w:tr>
      <w:tr w:rsidR="00082C05" w:rsidRPr="00961DC7" w:rsidTr="00372C55">
        <w:tc>
          <w:tcPr>
            <w:tcW w:w="675" w:type="dxa"/>
          </w:tcPr>
          <w:p w:rsidR="00082C05" w:rsidRPr="00B2450A" w:rsidRDefault="00616FB8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82C05" w:rsidRDefault="00616FB8" w:rsidP="00372C55">
            <w:pPr>
              <w:pStyle w:val="a6"/>
              <w:spacing w:after="12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Основные виды циклов.</w:t>
            </w:r>
          </w:p>
        </w:tc>
        <w:tc>
          <w:tcPr>
            <w:tcW w:w="2835" w:type="dxa"/>
          </w:tcPr>
          <w:p w:rsidR="00082C05" w:rsidRPr="00961DC7" w:rsidRDefault="00616FB8" w:rsidP="00372C55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616FB8" w:rsidRPr="00961DC7" w:rsidTr="00372C55">
        <w:tc>
          <w:tcPr>
            <w:tcW w:w="675" w:type="dxa"/>
          </w:tcPr>
          <w:p w:rsidR="00616FB8" w:rsidRDefault="00616FB8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616FB8" w:rsidRPr="00082C05" w:rsidRDefault="00C72BF1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Использование циклов в программах.</w:t>
            </w:r>
          </w:p>
        </w:tc>
        <w:tc>
          <w:tcPr>
            <w:tcW w:w="2835" w:type="dxa"/>
          </w:tcPr>
          <w:p w:rsidR="00616FB8" w:rsidRDefault="00616FB8" w:rsidP="00372C55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616FB8" w:rsidRPr="00961DC7" w:rsidTr="00372C55">
        <w:tc>
          <w:tcPr>
            <w:tcW w:w="675" w:type="dxa"/>
          </w:tcPr>
          <w:p w:rsidR="00616FB8" w:rsidRDefault="00616FB8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616FB8" w:rsidRPr="00082C05" w:rsidRDefault="00C72BF1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Программирование циклических алгоритмов.</w:t>
            </w:r>
          </w:p>
        </w:tc>
        <w:tc>
          <w:tcPr>
            <w:tcW w:w="2835" w:type="dxa"/>
          </w:tcPr>
          <w:p w:rsidR="00616FB8" w:rsidRDefault="00616FB8" w:rsidP="00372C55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616FB8" w:rsidRPr="00961DC7" w:rsidTr="00372C55">
        <w:tc>
          <w:tcPr>
            <w:tcW w:w="675" w:type="dxa"/>
          </w:tcPr>
          <w:p w:rsidR="00616FB8" w:rsidRDefault="00616FB8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616FB8" w:rsidRPr="00082C05" w:rsidRDefault="00C72BF1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2835" w:type="dxa"/>
          </w:tcPr>
          <w:p w:rsidR="00616FB8" w:rsidRDefault="00616FB8" w:rsidP="00372C55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616FB8" w:rsidRPr="00961DC7" w:rsidTr="00372C55">
        <w:tc>
          <w:tcPr>
            <w:tcW w:w="675" w:type="dxa"/>
          </w:tcPr>
          <w:p w:rsidR="00616FB8" w:rsidRDefault="00616FB8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616FB8" w:rsidRPr="00082C05" w:rsidRDefault="00C72BF1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Программирование циклов с заданным условием окончания работы.</w:t>
            </w:r>
          </w:p>
        </w:tc>
        <w:tc>
          <w:tcPr>
            <w:tcW w:w="2835" w:type="dxa"/>
          </w:tcPr>
          <w:p w:rsidR="00616FB8" w:rsidRDefault="00616FB8" w:rsidP="00372C55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616FB8" w:rsidRPr="00961DC7" w:rsidTr="00372C55">
        <w:tc>
          <w:tcPr>
            <w:tcW w:w="675" w:type="dxa"/>
          </w:tcPr>
          <w:p w:rsidR="00616FB8" w:rsidRDefault="00616FB8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616FB8" w:rsidRPr="00082C05" w:rsidRDefault="00C72BF1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Программирование циклов с заданным числом повторений.</w:t>
            </w:r>
          </w:p>
        </w:tc>
        <w:tc>
          <w:tcPr>
            <w:tcW w:w="2835" w:type="dxa"/>
          </w:tcPr>
          <w:p w:rsidR="00616FB8" w:rsidRDefault="00616FB8" w:rsidP="00372C55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616FB8" w:rsidRPr="00961DC7" w:rsidTr="00372C55">
        <w:tc>
          <w:tcPr>
            <w:tcW w:w="675" w:type="dxa"/>
          </w:tcPr>
          <w:p w:rsidR="00616FB8" w:rsidRDefault="00616FB8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616FB8" w:rsidRPr="00082C05" w:rsidRDefault="00C72BF1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Различные варианты программирования циклического алгоритма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16FB8" w:rsidRDefault="00616FB8" w:rsidP="00372C55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616FB8" w:rsidRPr="00961DC7" w:rsidTr="00372C55">
        <w:tc>
          <w:tcPr>
            <w:tcW w:w="675" w:type="dxa"/>
          </w:tcPr>
          <w:p w:rsidR="00616FB8" w:rsidRDefault="00616FB8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616FB8" w:rsidRPr="00082C05" w:rsidRDefault="00C72BF1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Применение циклов со счётчиком.</w:t>
            </w:r>
          </w:p>
        </w:tc>
        <w:tc>
          <w:tcPr>
            <w:tcW w:w="2835" w:type="dxa"/>
          </w:tcPr>
          <w:p w:rsidR="00616FB8" w:rsidRDefault="00616FB8" w:rsidP="00372C55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616FB8" w:rsidRPr="00961DC7" w:rsidTr="00372C55">
        <w:tc>
          <w:tcPr>
            <w:tcW w:w="675" w:type="dxa"/>
          </w:tcPr>
          <w:p w:rsidR="00616FB8" w:rsidRDefault="00616FB8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616FB8" w:rsidRPr="00082C05" w:rsidRDefault="00C72BF1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Цикл в цикле.</w:t>
            </w:r>
          </w:p>
        </w:tc>
        <w:tc>
          <w:tcPr>
            <w:tcW w:w="2835" w:type="dxa"/>
          </w:tcPr>
          <w:p w:rsidR="00616FB8" w:rsidRDefault="00616FB8" w:rsidP="00372C55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7136F1" w:rsidRPr="00961DC7" w:rsidTr="00372C55">
        <w:tc>
          <w:tcPr>
            <w:tcW w:w="675" w:type="dxa"/>
          </w:tcPr>
          <w:p w:rsidR="007136F1" w:rsidRDefault="007136F1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7136F1" w:rsidRPr="00082C05" w:rsidRDefault="00C72BF1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Цикл с параметром.</w:t>
            </w:r>
          </w:p>
        </w:tc>
        <w:tc>
          <w:tcPr>
            <w:tcW w:w="2835" w:type="dxa"/>
          </w:tcPr>
          <w:p w:rsidR="007136F1" w:rsidRDefault="007136F1" w:rsidP="00372C55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171099" w:rsidRPr="00A859A8" w:rsidTr="00C127D8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99" w:rsidRPr="00F946EC" w:rsidRDefault="00171099" w:rsidP="00F946EC">
            <w:pPr>
              <w:pStyle w:val="a6"/>
              <w:spacing w:after="12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71099">
              <w:rPr>
                <w:rFonts w:ascii="Times New Roman" w:eastAsiaTheme="minorHAnsi" w:hAnsi="Times New Roman"/>
                <w:b/>
                <w:sz w:val="24"/>
                <w:szCs w:val="24"/>
              </w:rPr>
              <w:t>Обработка текстовой информации (3ч)</w:t>
            </w:r>
          </w:p>
        </w:tc>
      </w:tr>
      <w:tr w:rsidR="007962E3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3" w:rsidRPr="00082C05" w:rsidRDefault="007962E3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3" w:rsidRPr="00082C05" w:rsidRDefault="00307037" w:rsidP="00082C0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Строковые функции.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3" w:rsidRPr="00082C05" w:rsidRDefault="007962E3" w:rsidP="00082C05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7962E3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3" w:rsidRPr="00082C05" w:rsidRDefault="007962E3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3" w:rsidRPr="00082C05" w:rsidRDefault="00307037" w:rsidP="00082C0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Строковые типы данных.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3" w:rsidRPr="00082C05" w:rsidRDefault="007962E3" w:rsidP="00082C05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7962E3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3" w:rsidRPr="00082C05" w:rsidRDefault="007962E3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3" w:rsidRPr="00082C05" w:rsidRDefault="00307037" w:rsidP="00082C0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Обработка строк.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3" w:rsidRPr="00082C05" w:rsidRDefault="007962E3" w:rsidP="00082C05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797E23" w:rsidRPr="00A859A8" w:rsidTr="00D31BE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23" w:rsidRPr="00082C05" w:rsidRDefault="00797E23" w:rsidP="00797E23">
            <w:pPr>
              <w:pStyle w:val="a6"/>
              <w:spacing w:after="120"/>
              <w:ind w:left="2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7E23">
              <w:rPr>
                <w:rFonts w:ascii="Times New Roman" w:eastAsiaTheme="minorHAnsi" w:hAnsi="Times New Roman"/>
                <w:b/>
                <w:sz w:val="24"/>
                <w:szCs w:val="24"/>
              </w:rPr>
              <w:t>Массивы (22ч)</w:t>
            </w:r>
          </w:p>
        </w:tc>
      </w:tr>
      <w:tr w:rsidR="005272A5" w:rsidRPr="00A859A8" w:rsidTr="00AF6A51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5" w:rsidRPr="00082C05" w:rsidRDefault="005272A5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5" w:rsidRPr="00082C05" w:rsidRDefault="00AF6A51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Описание массива.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5" w:rsidRPr="00082C05" w:rsidRDefault="005272A5" w:rsidP="00372C55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5272A5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5" w:rsidRPr="00082C05" w:rsidRDefault="005272A5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5" w:rsidRPr="00082C05" w:rsidRDefault="00AF6A51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Индексы в массиве.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A5" w:rsidRPr="00082C05" w:rsidRDefault="005272A5" w:rsidP="00372C55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F6A51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51" w:rsidRDefault="00AF6A51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51" w:rsidRPr="00082C05" w:rsidRDefault="00AF6A51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Указатели в массиве.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51" w:rsidRDefault="00AF6A51" w:rsidP="00372C55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F6A51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51" w:rsidRDefault="00AF6A51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51" w:rsidRPr="00082C05" w:rsidRDefault="00AF6A51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Операции с массивами.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51" w:rsidRDefault="00AF6A51" w:rsidP="00372C55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F6A51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51" w:rsidRDefault="00AF6A51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51" w:rsidRPr="00082C05" w:rsidRDefault="00AF6A51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Числовой массив.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51" w:rsidRDefault="00AF6A51" w:rsidP="00372C55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F6A51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51" w:rsidRDefault="00AF6A51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51" w:rsidRPr="00082C05" w:rsidRDefault="00AF6A51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Символьный массив.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51" w:rsidRDefault="00AF6A51" w:rsidP="00372C55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F6A51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51" w:rsidRDefault="00AF6A51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51" w:rsidRPr="00082C05" w:rsidRDefault="00AF6A51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Задание массива в разделе констант.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51" w:rsidRDefault="00AF6A51" w:rsidP="00372C55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F6A51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51" w:rsidRDefault="00AF6A51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51" w:rsidRPr="00082C05" w:rsidRDefault="00DC4505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Заполнение массива случайными числами.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51" w:rsidRDefault="00AF6A51" w:rsidP="00372C55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F6A51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51" w:rsidRDefault="00AF6A51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51" w:rsidRPr="00082C05" w:rsidRDefault="00DC4505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Вывод массива на экран.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51" w:rsidRDefault="00AF6A51" w:rsidP="00372C55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F6A51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51" w:rsidRDefault="00AF6A51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51" w:rsidRPr="00082C05" w:rsidRDefault="00DC4505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Вычисление суммы элементов массива.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51" w:rsidRDefault="00AF6A51" w:rsidP="00372C55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F6A51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51" w:rsidRDefault="00AF6A51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51" w:rsidRPr="00082C05" w:rsidRDefault="00DC4505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Подсчёт суммы массива с условием.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51" w:rsidRDefault="00AF6A51" w:rsidP="00372C55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F6A51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51" w:rsidRDefault="00AF6A51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51" w:rsidRPr="00082C05" w:rsidRDefault="00E200DE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Последовательный поиск в массиве.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51" w:rsidRDefault="00AF6A51" w:rsidP="00372C55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F3590A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0A" w:rsidRDefault="00F3590A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0A" w:rsidRPr="00082C05" w:rsidRDefault="00E322A4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Нахождение наименьшего элемента массива.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0A" w:rsidRDefault="00F3590A" w:rsidP="00372C55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F3590A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0A" w:rsidRDefault="00F3590A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0A" w:rsidRPr="00082C05" w:rsidRDefault="00E322A4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Нахождение наибольшего элемента массива.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0A" w:rsidRDefault="00F3590A" w:rsidP="00372C55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F3590A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0A" w:rsidRDefault="00F3590A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0A" w:rsidRPr="00082C05" w:rsidRDefault="00E322A4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Нахождение номера отрицательного элемента массива.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0A" w:rsidRDefault="00F3590A" w:rsidP="00372C55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F3590A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0A" w:rsidRDefault="00F3590A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0A" w:rsidRPr="00082C05" w:rsidRDefault="00E322A4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Упорядочение массива по возрастанию.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0A" w:rsidRDefault="00F3590A" w:rsidP="00372C55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F3590A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0A" w:rsidRDefault="00F3590A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0A" w:rsidRPr="00082C05" w:rsidRDefault="00E322A4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Инициализация массивов.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0A" w:rsidRDefault="00F3590A" w:rsidP="00372C55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F3590A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0A" w:rsidRDefault="00F3590A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0A" w:rsidRPr="00082C05" w:rsidRDefault="00E322A4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Обработка массива.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0A" w:rsidRDefault="00F3590A" w:rsidP="00372C55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F3590A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0A" w:rsidRDefault="00F3590A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0A" w:rsidRPr="00082C05" w:rsidRDefault="00E322A4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Одномерные массивы.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0A" w:rsidRDefault="00F3590A" w:rsidP="00372C55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F3590A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0A" w:rsidRDefault="00F3590A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0A" w:rsidRPr="00082C05" w:rsidRDefault="00E322A4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 xml:space="preserve">Двумерные массивы.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0A" w:rsidRDefault="00F3590A" w:rsidP="00372C55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F3590A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0A" w:rsidRDefault="00F3590A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0A" w:rsidRPr="00082C05" w:rsidRDefault="00E322A4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Основные типы задач с двумерными массивами.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0A" w:rsidRDefault="00F3590A" w:rsidP="00372C55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C5DA0" w:rsidRPr="00A859A8" w:rsidTr="0008386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372C55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           </w:t>
            </w:r>
            <w:r w:rsidRPr="00845A8E">
              <w:rPr>
                <w:rFonts w:ascii="Times New Roman" w:eastAsiaTheme="minorHAnsi" w:hAnsi="Times New Roman"/>
                <w:b/>
                <w:sz w:val="24"/>
                <w:szCs w:val="24"/>
              </w:rPr>
              <w:t>Процедуры и функции (10ч)</w:t>
            </w:r>
          </w:p>
        </w:tc>
      </w:tr>
      <w:tr w:rsidR="003C5DA0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F90992">
            <w:pPr>
              <w:pStyle w:val="a6"/>
              <w:spacing w:after="12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Понятие подпрограммы в программировании.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961DC7" w:rsidRDefault="003C5DA0" w:rsidP="00F90992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C5DA0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082C05" w:rsidRDefault="003C5DA0" w:rsidP="00F90992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Порядок операций с математическими функциями.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F90992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C5DA0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082C05" w:rsidRDefault="003C5DA0" w:rsidP="00F90992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Функции работы со строками в массиве.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F90992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C5DA0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082C05" w:rsidRDefault="003C5DA0" w:rsidP="00F90992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Функции работы со столбцами в массиве.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F90992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C5DA0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082C05" w:rsidRDefault="003C5DA0" w:rsidP="00F90992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Использование процедур в программах.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F90992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C5DA0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082C05" w:rsidRDefault="003C5DA0" w:rsidP="00F90992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Простейшие процедуры с параметрами.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F90992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C5DA0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082C05" w:rsidRDefault="003C5DA0" w:rsidP="00F90992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Применение </w:t>
            </w: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 xml:space="preserve"> функций в программах.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F90992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C5DA0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082C05" w:rsidRDefault="003C5DA0" w:rsidP="00F90992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Простейшие функции с параметрами.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F90992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C5DA0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082C05" w:rsidRDefault="003C5DA0" w:rsidP="00F90992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Способы передачи параметров.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F90992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C5DA0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082C05" w:rsidRDefault="003C5DA0" w:rsidP="00F90992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Основные различия между функциями и процедурами.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F90992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C5DA0" w:rsidRPr="00A859A8" w:rsidTr="00240D50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372C55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7A60">
              <w:rPr>
                <w:rFonts w:ascii="Times New Roman" w:eastAsiaTheme="minorHAnsi" w:hAnsi="Times New Roman"/>
                <w:b/>
                <w:sz w:val="24"/>
                <w:szCs w:val="24"/>
              </w:rPr>
              <w:t>Файлы, работа с файлами (10ч)</w:t>
            </w:r>
          </w:p>
        </w:tc>
      </w:tr>
      <w:tr w:rsidR="003C5DA0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082C05" w:rsidRDefault="003C5DA0" w:rsidP="00F90992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Виды файлов, способы доступа к файлам.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082C05" w:rsidRDefault="003C5DA0" w:rsidP="00F90992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C5DA0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082C05" w:rsidRDefault="003C5DA0" w:rsidP="00F90992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Чтение файла.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082C05" w:rsidRDefault="003C5DA0" w:rsidP="00F90992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C5DA0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082C05" w:rsidRDefault="003C5DA0" w:rsidP="00F90992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Запись файла.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082C05" w:rsidRDefault="003C5DA0" w:rsidP="00F90992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C5DA0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082C05" w:rsidRDefault="003C5DA0" w:rsidP="00F90992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Работа с файлами.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082C05" w:rsidRDefault="003C5DA0" w:rsidP="00F90992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C5DA0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082C05" w:rsidRDefault="003C5DA0" w:rsidP="00F90992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Текстовые файлы.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082C05" w:rsidRDefault="003C5DA0" w:rsidP="00F90992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C5DA0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082C05" w:rsidRDefault="003C5DA0" w:rsidP="00F90992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Открытие файла для чтения.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082C05" w:rsidRDefault="003C5DA0" w:rsidP="00F90992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C5DA0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082C05" w:rsidRDefault="003C5DA0" w:rsidP="00F90992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Открытие файла для записи.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082C05" w:rsidRDefault="003C5DA0" w:rsidP="00F90992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C5DA0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082C05" w:rsidRDefault="003C5DA0" w:rsidP="00F90992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Создание и копирование файла.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082C05" w:rsidRDefault="003C5DA0" w:rsidP="00F90992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C5DA0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082C05" w:rsidRDefault="003C5DA0" w:rsidP="00F90992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Сохранение числовых данных в текстовом файле.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F90992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C5DA0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082C05" w:rsidRDefault="003C5DA0" w:rsidP="00F90992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Решение задач с использованием символов и строк.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F90992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C5DA0" w:rsidRPr="00A859A8" w:rsidTr="0073407D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372C55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47C6">
              <w:rPr>
                <w:rFonts w:ascii="Times New Roman" w:eastAsiaTheme="minorHAnsi" w:hAnsi="Times New Roman"/>
                <w:b/>
                <w:sz w:val="24"/>
                <w:szCs w:val="24"/>
              </w:rPr>
              <w:t>Графика. Анимация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(15ч)</w:t>
            </w:r>
          </w:p>
        </w:tc>
      </w:tr>
      <w:tr w:rsidR="003C5DA0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082C05" w:rsidRDefault="003C5DA0" w:rsidP="00F90992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Графика. Графические примитивы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082C05" w:rsidRDefault="003C5DA0" w:rsidP="00F90992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C5DA0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082C05" w:rsidRDefault="003C5DA0" w:rsidP="00F90992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Структура графической программы.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082C05" w:rsidRDefault="003C5DA0" w:rsidP="00F90992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C5DA0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082C05" w:rsidRDefault="003C5DA0" w:rsidP="00F90992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Динамическая графика.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082C05" w:rsidRDefault="003C5DA0" w:rsidP="00F90992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C5DA0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082C05" w:rsidRDefault="003C5DA0" w:rsidP="00F90992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Прямые линии. Прямоугольники.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082C05" w:rsidRDefault="003C5DA0" w:rsidP="00F90992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C5DA0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082C05" w:rsidRDefault="003C5DA0" w:rsidP="00F90992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Графика. Окружность.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F90992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C5DA0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082C05" w:rsidRDefault="003C5DA0" w:rsidP="00F90992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Графика. Эллипс.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F90992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C5DA0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082C05" w:rsidRDefault="003C5DA0" w:rsidP="00F90992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Графика. Дуга.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F90992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C5DA0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082C05" w:rsidRDefault="003C5DA0" w:rsidP="00F90992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Графика. Сектор.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F90992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C5DA0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082C05" w:rsidRDefault="003C5DA0" w:rsidP="00F90992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Построение  линейной диаграммы.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F90992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C5DA0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082C05" w:rsidRDefault="003C5DA0" w:rsidP="00F90992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Построение круговой диаграммы.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F90992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C5DA0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082C05" w:rsidRDefault="003C5DA0" w:rsidP="00F90992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2C05">
              <w:rPr>
                <w:rFonts w:ascii="Times New Roman" w:eastAsiaTheme="minorHAnsi" w:hAnsi="Times New Roman"/>
                <w:sz w:val="24"/>
                <w:szCs w:val="24"/>
              </w:rPr>
              <w:t>Графика. Закрашивание.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F90992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3C5DA0" w:rsidRPr="00A859A8" w:rsidTr="00082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372C55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66-68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Pr="00082C05" w:rsidRDefault="003C5DA0" w:rsidP="00F90992">
            <w:pPr>
              <w:pStyle w:val="a6"/>
              <w:spacing w:after="12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Итоговое  занятие.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A0" w:rsidRDefault="003C5DA0" w:rsidP="00F90992">
            <w:pPr>
              <w:pStyle w:val="a6"/>
              <w:spacing w:after="120"/>
              <w:ind w:left="28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</w:tbl>
    <w:p w:rsidR="000041C9" w:rsidRPr="00695291" w:rsidRDefault="000041C9" w:rsidP="000041C9">
      <w:pPr>
        <w:rPr>
          <w:rFonts w:ascii="Times New Roman" w:hAnsi="Times New Roman" w:cs="Times New Roman"/>
          <w:b/>
          <w:sz w:val="28"/>
          <w:szCs w:val="28"/>
        </w:rPr>
      </w:pPr>
    </w:p>
    <w:sectPr w:rsidR="000041C9" w:rsidRPr="00695291" w:rsidSect="008B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56833"/>
    <w:multiLevelType w:val="hybridMultilevel"/>
    <w:tmpl w:val="A2262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F76A7"/>
    <w:multiLevelType w:val="hybridMultilevel"/>
    <w:tmpl w:val="8DA8E5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9852B3"/>
    <w:multiLevelType w:val="multilevel"/>
    <w:tmpl w:val="D588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005CA5"/>
    <w:multiLevelType w:val="multilevel"/>
    <w:tmpl w:val="BC42D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FC003F"/>
    <w:multiLevelType w:val="multilevel"/>
    <w:tmpl w:val="D588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C406D7"/>
    <w:multiLevelType w:val="multilevel"/>
    <w:tmpl w:val="19D2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AD5EC9"/>
    <w:multiLevelType w:val="multilevel"/>
    <w:tmpl w:val="0F76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8A5037"/>
    <w:multiLevelType w:val="multilevel"/>
    <w:tmpl w:val="D588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B70399"/>
    <w:multiLevelType w:val="hybridMultilevel"/>
    <w:tmpl w:val="6C9C2B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70A2835"/>
    <w:multiLevelType w:val="hybridMultilevel"/>
    <w:tmpl w:val="8222D558"/>
    <w:lvl w:ilvl="0" w:tplc="4B4E53F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FC5FF8"/>
    <w:multiLevelType w:val="hybridMultilevel"/>
    <w:tmpl w:val="D69837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4B7516D"/>
    <w:multiLevelType w:val="hybridMultilevel"/>
    <w:tmpl w:val="2AF0C35A"/>
    <w:lvl w:ilvl="0" w:tplc="04190001">
      <w:start w:val="1"/>
      <w:numFmt w:val="bullet"/>
      <w:lvlText w:val=""/>
      <w:lvlJc w:val="left"/>
      <w:pPr>
        <w:ind w:left="19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12" w15:restartNumberingAfterBreak="0">
    <w:nsid w:val="78552206"/>
    <w:multiLevelType w:val="hybridMultilevel"/>
    <w:tmpl w:val="D29C32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1"/>
  </w:num>
  <w:num w:numId="7">
    <w:abstractNumId w:val="0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C5F"/>
    <w:rsid w:val="000041C9"/>
    <w:rsid w:val="00065B9A"/>
    <w:rsid w:val="00070B3D"/>
    <w:rsid w:val="00082C05"/>
    <w:rsid w:val="00086DE3"/>
    <w:rsid w:val="000B4EC0"/>
    <w:rsid w:val="000C37A3"/>
    <w:rsid w:val="000D5D93"/>
    <w:rsid w:val="000E1212"/>
    <w:rsid w:val="000F5B43"/>
    <w:rsid w:val="0010264D"/>
    <w:rsid w:val="00110A38"/>
    <w:rsid w:val="00151188"/>
    <w:rsid w:val="00171099"/>
    <w:rsid w:val="001712D0"/>
    <w:rsid w:val="00173492"/>
    <w:rsid w:val="00177617"/>
    <w:rsid w:val="00182E29"/>
    <w:rsid w:val="001B4D2B"/>
    <w:rsid w:val="001D0C32"/>
    <w:rsid w:val="001D47C6"/>
    <w:rsid w:val="001E4049"/>
    <w:rsid w:val="00231BB1"/>
    <w:rsid w:val="00233AEB"/>
    <w:rsid w:val="00271C4D"/>
    <w:rsid w:val="0028152C"/>
    <w:rsid w:val="002A6C5F"/>
    <w:rsid w:val="002B39A6"/>
    <w:rsid w:val="002C0256"/>
    <w:rsid w:val="002E0DB8"/>
    <w:rsid w:val="00307037"/>
    <w:rsid w:val="003269ED"/>
    <w:rsid w:val="00331512"/>
    <w:rsid w:val="00363B0D"/>
    <w:rsid w:val="00365B93"/>
    <w:rsid w:val="0039565C"/>
    <w:rsid w:val="0039769D"/>
    <w:rsid w:val="003C5A83"/>
    <w:rsid w:val="003C5DA0"/>
    <w:rsid w:val="003D2FDC"/>
    <w:rsid w:val="003F166E"/>
    <w:rsid w:val="00411ED7"/>
    <w:rsid w:val="00415861"/>
    <w:rsid w:val="004161C4"/>
    <w:rsid w:val="00436CB4"/>
    <w:rsid w:val="00447A60"/>
    <w:rsid w:val="00454387"/>
    <w:rsid w:val="0049622F"/>
    <w:rsid w:val="004A494C"/>
    <w:rsid w:val="004D7DF0"/>
    <w:rsid w:val="004E4CBE"/>
    <w:rsid w:val="004F286D"/>
    <w:rsid w:val="00515075"/>
    <w:rsid w:val="00515D34"/>
    <w:rsid w:val="00526093"/>
    <w:rsid w:val="005272A5"/>
    <w:rsid w:val="0057583B"/>
    <w:rsid w:val="005B54C5"/>
    <w:rsid w:val="005F75E0"/>
    <w:rsid w:val="00616FB8"/>
    <w:rsid w:val="0062324C"/>
    <w:rsid w:val="006355A8"/>
    <w:rsid w:val="00694BC9"/>
    <w:rsid w:val="00695291"/>
    <w:rsid w:val="006B333F"/>
    <w:rsid w:val="006C69F8"/>
    <w:rsid w:val="006D3A02"/>
    <w:rsid w:val="006D6DCB"/>
    <w:rsid w:val="006F205E"/>
    <w:rsid w:val="006F580E"/>
    <w:rsid w:val="00702F60"/>
    <w:rsid w:val="00711FAD"/>
    <w:rsid w:val="007136F1"/>
    <w:rsid w:val="007165EB"/>
    <w:rsid w:val="007173DC"/>
    <w:rsid w:val="0072062B"/>
    <w:rsid w:val="00762D23"/>
    <w:rsid w:val="00783A60"/>
    <w:rsid w:val="007962E3"/>
    <w:rsid w:val="00797E23"/>
    <w:rsid w:val="007D728A"/>
    <w:rsid w:val="007F4797"/>
    <w:rsid w:val="008103A3"/>
    <w:rsid w:val="0083168D"/>
    <w:rsid w:val="00841C0C"/>
    <w:rsid w:val="00845A8E"/>
    <w:rsid w:val="008B0357"/>
    <w:rsid w:val="008B13DF"/>
    <w:rsid w:val="008C42C2"/>
    <w:rsid w:val="008E44CB"/>
    <w:rsid w:val="008E570C"/>
    <w:rsid w:val="00937CCE"/>
    <w:rsid w:val="00945AA4"/>
    <w:rsid w:val="009518ED"/>
    <w:rsid w:val="00961DC7"/>
    <w:rsid w:val="00986AA0"/>
    <w:rsid w:val="00993454"/>
    <w:rsid w:val="009A005B"/>
    <w:rsid w:val="009A2E5C"/>
    <w:rsid w:val="009B043E"/>
    <w:rsid w:val="009B34BF"/>
    <w:rsid w:val="009C2AC9"/>
    <w:rsid w:val="009C398F"/>
    <w:rsid w:val="009C662A"/>
    <w:rsid w:val="009E47A6"/>
    <w:rsid w:val="009E48DA"/>
    <w:rsid w:val="009E50B0"/>
    <w:rsid w:val="009E7D9C"/>
    <w:rsid w:val="00A02832"/>
    <w:rsid w:val="00A0417B"/>
    <w:rsid w:val="00A14DF8"/>
    <w:rsid w:val="00A336A3"/>
    <w:rsid w:val="00A43051"/>
    <w:rsid w:val="00A96194"/>
    <w:rsid w:val="00AD527A"/>
    <w:rsid w:val="00AE31D5"/>
    <w:rsid w:val="00AF6A51"/>
    <w:rsid w:val="00B12C42"/>
    <w:rsid w:val="00B2450A"/>
    <w:rsid w:val="00B255C8"/>
    <w:rsid w:val="00B25985"/>
    <w:rsid w:val="00B60040"/>
    <w:rsid w:val="00B615EB"/>
    <w:rsid w:val="00B652B7"/>
    <w:rsid w:val="00B710C8"/>
    <w:rsid w:val="00B7318C"/>
    <w:rsid w:val="00B87BA6"/>
    <w:rsid w:val="00BA00D4"/>
    <w:rsid w:val="00BC3F2D"/>
    <w:rsid w:val="00BD1DF5"/>
    <w:rsid w:val="00BF739A"/>
    <w:rsid w:val="00C01A08"/>
    <w:rsid w:val="00C05FBC"/>
    <w:rsid w:val="00C61604"/>
    <w:rsid w:val="00C70A77"/>
    <w:rsid w:val="00C72BF1"/>
    <w:rsid w:val="00C84E98"/>
    <w:rsid w:val="00CA5C5C"/>
    <w:rsid w:val="00CF5119"/>
    <w:rsid w:val="00CF5C96"/>
    <w:rsid w:val="00D05340"/>
    <w:rsid w:val="00D2051A"/>
    <w:rsid w:val="00D31EDD"/>
    <w:rsid w:val="00D3667A"/>
    <w:rsid w:val="00D543C9"/>
    <w:rsid w:val="00D7652D"/>
    <w:rsid w:val="00D84F1F"/>
    <w:rsid w:val="00D92B22"/>
    <w:rsid w:val="00D96C69"/>
    <w:rsid w:val="00DC4505"/>
    <w:rsid w:val="00DC4723"/>
    <w:rsid w:val="00DE21DE"/>
    <w:rsid w:val="00E200DE"/>
    <w:rsid w:val="00E322A4"/>
    <w:rsid w:val="00EB3D6B"/>
    <w:rsid w:val="00EF31C5"/>
    <w:rsid w:val="00F3590A"/>
    <w:rsid w:val="00F9464A"/>
    <w:rsid w:val="00F946EC"/>
    <w:rsid w:val="00FA3CCD"/>
    <w:rsid w:val="00FB1A79"/>
    <w:rsid w:val="00FD3B35"/>
    <w:rsid w:val="00FD400A"/>
    <w:rsid w:val="00FF57AE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20EB"/>
  <w15:docId w15:val="{7D612E88-16A3-4D71-B285-01CD95AF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22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62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3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8E570C"/>
    <w:pPr>
      <w:widowControl w:val="0"/>
      <w:spacing w:after="0" w:line="320" w:lineRule="auto"/>
      <w:ind w:firstLine="2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Normal (Web)"/>
    <w:basedOn w:val="a"/>
    <w:uiPriority w:val="99"/>
    <w:rsid w:val="008E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E570C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basedOn w:val="a0"/>
    <w:qFormat/>
    <w:rsid w:val="00231B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Библиотека-2</cp:lastModifiedBy>
  <cp:revision>4</cp:revision>
  <dcterms:created xsi:type="dcterms:W3CDTF">2022-11-08T10:20:00Z</dcterms:created>
  <dcterms:modified xsi:type="dcterms:W3CDTF">2022-11-08T10:28:00Z</dcterms:modified>
</cp:coreProperties>
</file>